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29ECD" w14:textId="5E1F35AD" w:rsidR="00397C2C" w:rsidRPr="00D17835" w:rsidRDefault="00397C2C" w:rsidP="004578AD">
      <w:pPr>
        <w:jc w:val="center"/>
        <w:rPr>
          <w:rFonts w:ascii="Times New Roman" w:hAnsi="Times New Roman" w:cs="Times New Roman"/>
          <w:b/>
          <w:color w:val="000000" w:themeColor="text1"/>
        </w:rPr>
      </w:pPr>
      <w:r w:rsidRPr="00D17835">
        <w:rPr>
          <w:rFonts w:ascii="Times New Roman" w:eastAsia="Calibri" w:hAnsi="Times New Roman" w:cs="Times New Roman"/>
          <w:b/>
          <w:noProof/>
          <w:color w:val="000000" w:themeColor="text1"/>
        </w:rPr>
        <w:drawing>
          <wp:anchor distT="0" distB="0" distL="114300" distR="114300" simplePos="0" relativeHeight="251659264" behindDoc="0" locked="0" layoutInCell="0" allowOverlap="0" wp14:anchorId="6E5B0E94" wp14:editId="0F4CEE29">
            <wp:simplePos x="0" y="0"/>
            <wp:positionH relativeFrom="page">
              <wp:posOffset>177165</wp:posOffset>
            </wp:positionH>
            <wp:positionV relativeFrom="page">
              <wp:posOffset>236668</wp:posOffset>
            </wp:positionV>
            <wp:extent cx="7406640" cy="9239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3673C498" w14:textId="77777777" w:rsidR="00397C2C" w:rsidRPr="00D17835" w:rsidRDefault="00397C2C" w:rsidP="004578AD">
      <w:pPr>
        <w:jc w:val="center"/>
        <w:rPr>
          <w:rFonts w:ascii="Times New Roman" w:hAnsi="Times New Roman" w:cs="Times New Roman"/>
          <w:b/>
          <w:color w:val="000000" w:themeColor="text1"/>
        </w:rPr>
      </w:pPr>
    </w:p>
    <w:p w14:paraId="13F4DBD3" w14:textId="77777777" w:rsidR="00397C2C" w:rsidRPr="00D17835" w:rsidRDefault="00397C2C" w:rsidP="004578AD">
      <w:pPr>
        <w:jc w:val="center"/>
        <w:rPr>
          <w:rFonts w:ascii="Times New Roman" w:hAnsi="Times New Roman" w:cs="Times New Roman"/>
          <w:b/>
          <w:color w:val="000000" w:themeColor="text1"/>
        </w:rPr>
      </w:pPr>
    </w:p>
    <w:p w14:paraId="66B084DA" w14:textId="77777777" w:rsidR="00397C2C" w:rsidRPr="00D17835" w:rsidRDefault="00397C2C" w:rsidP="004578AD">
      <w:pPr>
        <w:jc w:val="center"/>
        <w:rPr>
          <w:rFonts w:ascii="Times New Roman" w:hAnsi="Times New Roman" w:cs="Times New Roman"/>
          <w:b/>
          <w:color w:val="000000" w:themeColor="text1"/>
        </w:rPr>
      </w:pPr>
    </w:p>
    <w:p w14:paraId="312173E8" w14:textId="77777777" w:rsidR="008C2156" w:rsidRPr="00D17835" w:rsidRDefault="008C2156" w:rsidP="008C2156">
      <w:pPr>
        <w:jc w:val="center"/>
        <w:rPr>
          <w:rFonts w:ascii="Times New Roman" w:hAnsi="Times New Roman" w:cs="Times New Roman"/>
          <w:b/>
          <w:color w:val="000000" w:themeColor="text1"/>
        </w:rPr>
      </w:pPr>
    </w:p>
    <w:p w14:paraId="2BFD5C11" w14:textId="71A3B9F2" w:rsidR="008C2156" w:rsidRPr="00D17835" w:rsidRDefault="008C2156" w:rsidP="008C2156">
      <w:pPr>
        <w:jc w:val="center"/>
        <w:rPr>
          <w:rFonts w:ascii="Times New Roman" w:hAnsi="Times New Roman" w:cs="Times New Roman"/>
          <w:b/>
          <w:color w:val="000000" w:themeColor="text1"/>
        </w:rPr>
      </w:pPr>
      <w:r w:rsidRPr="00D17835">
        <w:rPr>
          <w:rFonts w:ascii="Times New Roman" w:hAnsi="Times New Roman" w:cs="Times New Roman"/>
          <w:b/>
          <w:color w:val="000000" w:themeColor="text1"/>
        </w:rPr>
        <w:t>Women Enabled International</w:t>
      </w:r>
    </w:p>
    <w:p w14:paraId="31C1C820" w14:textId="63FDDC08" w:rsidR="008C2156" w:rsidRPr="00D17835" w:rsidRDefault="008C2156" w:rsidP="008C2156">
      <w:pPr>
        <w:jc w:val="center"/>
        <w:rPr>
          <w:rFonts w:ascii="Times New Roman" w:hAnsi="Times New Roman" w:cs="Times New Roman"/>
          <w:b/>
          <w:color w:val="000000" w:themeColor="text1"/>
        </w:rPr>
      </w:pPr>
      <w:r w:rsidRPr="00D17835">
        <w:rPr>
          <w:rFonts w:ascii="Times New Roman" w:hAnsi="Times New Roman" w:cs="Times New Roman"/>
          <w:b/>
          <w:color w:val="000000" w:themeColor="text1"/>
        </w:rPr>
        <w:t xml:space="preserve">Submission to </w:t>
      </w:r>
      <w:r w:rsidR="00CE0806">
        <w:rPr>
          <w:rFonts w:ascii="Times New Roman" w:hAnsi="Times New Roman" w:cs="Times New Roman"/>
          <w:b/>
          <w:color w:val="000000" w:themeColor="text1"/>
        </w:rPr>
        <w:t xml:space="preserve">the </w:t>
      </w:r>
      <w:r w:rsidRPr="00D17835">
        <w:rPr>
          <w:rFonts w:ascii="Times New Roman" w:hAnsi="Times New Roman" w:cs="Times New Roman"/>
          <w:b/>
          <w:color w:val="000000" w:themeColor="text1"/>
        </w:rPr>
        <w:t>Special Rapporteur on the Right of Everyone to the Enjoyment of the Highest Attainable Standard of Physical and Mental Health</w:t>
      </w:r>
    </w:p>
    <w:p w14:paraId="72274631" w14:textId="77777777" w:rsidR="008C2156" w:rsidRPr="00D17835" w:rsidRDefault="008C2156" w:rsidP="008C2156">
      <w:pPr>
        <w:jc w:val="center"/>
        <w:rPr>
          <w:rFonts w:ascii="Times New Roman" w:hAnsi="Times New Roman" w:cs="Times New Roman"/>
          <w:b/>
          <w:color w:val="000000" w:themeColor="text1"/>
        </w:rPr>
      </w:pPr>
      <w:r w:rsidRPr="00D17835">
        <w:rPr>
          <w:rFonts w:ascii="Times New Roman" w:hAnsi="Times New Roman" w:cs="Times New Roman"/>
          <w:b/>
          <w:color w:val="000000" w:themeColor="text1"/>
        </w:rPr>
        <w:t>Report on Medical Education and Health Workforce Strengthening</w:t>
      </w:r>
    </w:p>
    <w:p w14:paraId="67BCCC72" w14:textId="2808B43B" w:rsidR="008C2156" w:rsidRPr="00D17835" w:rsidRDefault="008C2156" w:rsidP="008C2156">
      <w:pPr>
        <w:jc w:val="center"/>
        <w:rPr>
          <w:rFonts w:ascii="Times New Roman" w:hAnsi="Times New Roman" w:cs="Times New Roman"/>
          <w:i/>
          <w:color w:val="000000" w:themeColor="text1"/>
        </w:rPr>
      </w:pPr>
      <w:r w:rsidRPr="00D17835">
        <w:rPr>
          <w:rFonts w:ascii="Times New Roman" w:hAnsi="Times New Roman" w:cs="Times New Roman"/>
          <w:i/>
          <w:color w:val="000000" w:themeColor="text1"/>
        </w:rPr>
        <w:t xml:space="preserve">May 20, 2019 </w:t>
      </w:r>
      <w:r w:rsidR="008F162E">
        <w:rPr>
          <w:rFonts w:ascii="Times New Roman" w:hAnsi="Times New Roman" w:cs="Times New Roman"/>
          <w:i/>
          <w:color w:val="000000" w:themeColor="text1"/>
        </w:rPr>
        <w:t xml:space="preserve"> </w:t>
      </w:r>
    </w:p>
    <w:p w14:paraId="70CE0E09" w14:textId="77777777" w:rsidR="008C2156" w:rsidRPr="00D17835" w:rsidRDefault="008C2156" w:rsidP="008C2156">
      <w:pPr>
        <w:rPr>
          <w:rFonts w:ascii="Times New Roman" w:eastAsia="Times New Roman" w:hAnsi="Times New Roman" w:cs="Times New Roman"/>
        </w:rPr>
      </w:pPr>
    </w:p>
    <w:p w14:paraId="329B7BB1" w14:textId="77777777" w:rsidR="008C2156" w:rsidRPr="00D17835" w:rsidRDefault="008C2156" w:rsidP="008C2156">
      <w:pPr>
        <w:rPr>
          <w:rFonts w:ascii="Times New Roman" w:eastAsia="Times New Roman" w:hAnsi="Times New Roman" w:cs="Times New Roman"/>
        </w:rPr>
      </w:pPr>
    </w:p>
    <w:p w14:paraId="31663B80" w14:textId="29BF7FED" w:rsidR="008C2156" w:rsidRPr="00D17835" w:rsidRDefault="008C2156" w:rsidP="008C2156">
      <w:pPr>
        <w:rPr>
          <w:rFonts w:ascii="Times New Roman" w:hAnsi="Times New Roman" w:cs="Times New Roman"/>
          <w:b/>
          <w:color w:val="000000" w:themeColor="text1"/>
        </w:rPr>
      </w:pPr>
      <w:r w:rsidRPr="00D17835">
        <w:rPr>
          <w:rFonts w:ascii="Times New Roman" w:eastAsia="Times New Roman" w:hAnsi="Times New Roman" w:cs="Times New Roman"/>
        </w:rPr>
        <w:t xml:space="preserve">Women Enabled International (WEI) welcomes the opportunity to provide information to the </w:t>
      </w:r>
      <w:r w:rsidRPr="00D17835">
        <w:rPr>
          <w:rFonts w:ascii="Times New Roman" w:hAnsi="Times New Roman" w:cs="Times New Roman"/>
          <w:color w:val="000000" w:themeColor="text1"/>
        </w:rPr>
        <w:t>Special Rapporteur on the Right of Everyone to the Enjoyment of the Highest Attainable Standard of Physical and Mental Health</w:t>
      </w:r>
      <w:r w:rsidRPr="00D17835">
        <w:rPr>
          <w:rFonts w:ascii="Times New Roman" w:eastAsia="Times New Roman" w:hAnsi="Times New Roman" w:cs="Times New Roman"/>
        </w:rPr>
        <w:t xml:space="preserve"> for his forthcoming report on </w:t>
      </w:r>
      <w:r w:rsidRPr="00D17835">
        <w:rPr>
          <w:rFonts w:ascii="Times New Roman" w:hAnsi="Times New Roman" w:cs="Times New Roman"/>
          <w:color w:val="000000" w:themeColor="text1"/>
        </w:rPr>
        <w:t xml:space="preserve">medical education and health workforce strengthening.  </w:t>
      </w:r>
      <w:r w:rsidRPr="00D17835">
        <w:rPr>
          <w:rFonts w:ascii="Times New Roman" w:eastAsia="Times New Roman" w:hAnsi="Times New Roman" w:cs="Times New Roman"/>
        </w:rPr>
        <w:t>WEI works at the intersection of women’s rights and disability rights to advance the rights of women and girls with disabilities around the world. Through advocacy and education, WEI increases international attention to—and strengthens international human rights standards on—issues such as violence against women, sexual and reproductive health and rights, access to justice, education, legal capacity, and humanitarian emergencies. Working in collaboration with women with disabilities rights organizations and women’s rights organizations worldwide, WEI fosters cooperation across movements to improve understanding and develop cross-cutting advocacy strategies to realize the rights of all women and girls.</w:t>
      </w:r>
    </w:p>
    <w:p w14:paraId="787AD023" w14:textId="1A8FCAB9" w:rsidR="008C2156" w:rsidRPr="00D17835" w:rsidRDefault="008C2156">
      <w:pPr>
        <w:rPr>
          <w:rFonts w:ascii="Times New Roman" w:hAnsi="Times New Roman" w:cs="Times New Roman"/>
          <w:b/>
          <w:color w:val="000000" w:themeColor="text1"/>
        </w:rPr>
      </w:pPr>
    </w:p>
    <w:p w14:paraId="1960E65D" w14:textId="35723861" w:rsidR="008C2156" w:rsidRPr="00D17835" w:rsidRDefault="008C2156">
      <w:pPr>
        <w:rPr>
          <w:rFonts w:ascii="Times New Roman" w:hAnsi="Times New Roman" w:cs="Times New Roman"/>
          <w:b/>
          <w:color w:val="000000" w:themeColor="text1"/>
        </w:rPr>
      </w:pPr>
    </w:p>
    <w:p w14:paraId="79E9BCB9" w14:textId="77777777" w:rsidR="008C2156" w:rsidRPr="00D17835" w:rsidRDefault="008C2156">
      <w:pPr>
        <w:rPr>
          <w:rFonts w:ascii="Times New Roman" w:hAnsi="Times New Roman" w:cs="Times New Roman"/>
          <w:b/>
          <w:color w:val="000000" w:themeColor="text1"/>
        </w:rPr>
      </w:pPr>
    </w:p>
    <w:p w14:paraId="785E2E2C" w14:textId="77777777" w:rsidR="008C2156" w:rsidRPr="00D17835" w:rsidRDefault="008C2156">
      <w:pPr>
        <w:rPr>
          <w:rFonts w:ascii="Times New Roman" w:hAnsi="Times New Roman" w:cs="Times New Roman"/>
          <w:b/>
          <w:color w:val="000000" w:themeColor="text1"/>
        </w:rPr>
      </w:pPr>
      <w:r w:rsidRPr="00D17835">
        <w:rPr>
          <w:rFonts w:ascii="Times New Roman" w:hAnsi="Times New Roman" w:cs="Times New Roman"/>
          <w:b/>
          <w:color w:val="000000" w:themeColor="text1"/>
        </w:rPr>
        <w:br w:type="page"/>
      </w:r>
    </w:p>
    <w:p w14:paraId="6264C4FC" w14:textId="250FCF7A" w:rsidR="008C2156" w:rsidRPr="00D17835" w:rsidRDefault="008C2156" w:rsidP="004578AD">
      <w:pPr>
        <w:jc w:val="center"/>
        <w:rPr>
          <w:rFonts w:ascii="Times New Roman" w:hAnsi="Times New Roman" w:cs="Times New Roman"/>
          <w:b/>
          <w:color w:val="000000" w:themeColor="text1"/>
        </w:rPr>
      </w:pPr>
      <w:r w:rsidRPr="00D17835">
        <w:rPr>
          <w:rFonts w:ascii="Times New Roman" w:eastAsia="Calibri" w:hAnsi="Times New Roman" w:cs="Times New Roman"/>
          <w:b/>
          <w:noProof/>
          <w:color w:val="000000" w:themeColor="text1"/>
        </w:rPr>
        <w:lastRenderedPageBreak/>
        <w:drawing>
          <wp:anchor distT="0" distB="0" distL="114300" distR="114300" simplePos="0" relativeHeight="251661312" behindDoc="0" locked="0" layoutInCell="0" allowOverlap="0" wp14:anchorId="6A97316B" wp14:editId="368915C4">
            <wp:simplePos x="0" y="0"/>
            <wp:positionH relativeFrom="page">
              <wp:posOffset>181610</wp:posOffset>
            </wp:positionH>
            <wp:positionV relativeFrom="page">
              <wp:posOffset>215153</wp:posOffset>
            </wp:positionV>
            <wp:extent cx="7406640" cy="9239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6513ECCD" w14:textId="77777777" w:rsidR="008C2156" w:rsidRPr="00D17835" w:rsidRDefault="008C2156" w:rsidP="004578AD">
      <w:pPr>
        <w:jc w:val="center"/>
        <w:rPr>
          <w:rFonts w:ascii="Times New Roman" w:hAnsi="Times New Roman" w:cs="Times New Roman"/>
          <w:b/>
          <w:color w:val="000000" w:themeColor="text1"/>
        </w:rPr>
      </w:pPr>
    </w:p>
    <w:p w14:paraId="53DB7477" w14:textId="77777777" w:rsidR="008C2156" w:rsidRPr="00D17835" w:rsidRDefault="008C2156" w:rsidP="008C2156">
      <w:pPr>
        <w:rPr>
          <w:rFonts w:ascii="Times New Roman" w:hAnsi="Times New Roman" w:cs="Times New Roman"/>
          <w:b/>
          <w:color w:val="000000" w:themeColor="text1"/>
        </w:rPr>
      </w:pPr>
    </w:p>
    <w:p w14:paraId="3EDD5F9A" w14:textId="77777777" w:rsidR="003D55B8" w:rsidRDefault="003D55B8" w:rsidP="004578AD">
      <w:pPr>
        <w:jc w:val="center"/>
        <w:rPr>
          <w:rFonts w:ascii="Times New Roman" w:hAnsi="Times New Roman" w:cs="Times New Roman"/>
          <w:b/>
          <w:color w:val="000000" w:themeColor="text1"/>
        </w:rPr>
      </w:pPr>
    </w:p>
    <w:p w14:paraId="2022CAED" w14:textId="3AED5B89" w:rsidR="00397C2C" w:rsidRPr="00D17835" w:rsidRDefault="00397C2C" w:rsidP="004578AD">
      <w:pPr>
        <w:jc w:val="center"/>
        <w:rPr>
          <w:rFonts w:ascii="Times New Roman" w:hAnsi="Times New Roman" w:cs="Times New Roman"/>
          <w:b/>
          <w:color w:val="000000" w:themeColor="text1"/>
        </w:rPr>
      </w:pPr>
      <w:r w:rsidRPr="00D17835">
        <w:rPr>
          <w:rFonts w:ascii="Times New Roman" w:hAnsi="Times New Roman" w:cs="Times New Roman"/>
          <w:b/>
          <w:color w:val="000000" w:themeColor="text1"/>
        </w:rPr>
        <w:t>Women Enabled International</w:t>
      </w:r>
    </w:p>
    <w:p w14:paraId="691E88B5" w14:textId="47D451D2" w:rsidR="004578AD" w:rsidRPr="00D17835" w:rsidRDefault="004578AD" w:rsidP="004578AD">
      <w:pPr>
        <w:jc w:val="center"/>
        <w:rPr>
          <w:rFonts w:ascii="Times New Roman" w:hAnsi="Times New Roman" w:cs="Times New Roman"/>
          <w:b/>
          <w:color w:val="000000" w:themeColor="text1"/>
        </w:rPr>
      </w:pPr>
      <w:r w:rsidRPr="00D17835">
        <w:rPr>
          <w:rFonts w:ascii="Times New Roman" w:hAnsi="Times New Roman" w:cs="Times New Roman"/>
          <w:b/>
          <w:color w:val="000000" w:themeColor="text1"/>
        </w:rPr>
        <w:t xml:space="preserve">Submission to </w:t>
      </w:r>
      <w:r w:rsidR="00CE0806">
        <w:rPr>
          <w:rFonts w:ascii="Times New Roman" w:hAnsi="Times New Roman" w:cs="Times New Roman"/>
          <w:b/>
          <w:color w:val="000000" w:themeColor="text1"/>
        </w:rPr>
        <w:t xml:space="preserve">the </w:t>
      </w:r>
      <w:r w:rsidRPr="00D17835">
        <w:rPr>
          <w:rFonts w:ascii="Times New Roman" w:hAnsi="Times New Roman" w:cs="Times New Roman"/>
          <w:b/>
          <w:color w:val="000000" w:themeColor="text1"/>
        </w:rPr>
        <w:t>Special Rapporteur on the Right of Everyone to the Enjoyment of the Highest Attainable Standard of Physical and Mental Health</w:t>
      </w:r>
    </w:p>
    <w:p w14:paraId="536F7992" w14:textId="591A4544" w:rsidR="004578AD" w:rsidRPr="00D17835" w:rsidRDefault="004578AD" w:rsidP="004578AD">
      <w:pPr>
        <w:jc w:val="center"/>
        <w:rPr>
          <w:rFonts w:ascii="Times New Roman" w:hAnsi="Times New Roman" w:cs="Times New Roman"/>
          <w:b/>
          <w:color w:val="000000" w:themeColor="text1"/>
        </w:rPr>
      </w:pPr>
      <w:r w:rsidRPr="00D17835">
        <w:rPr>
          <w:rFonts w:ascii="Times New Roman" w:hAnsi="Times New Roman" w:cs="Times New Roman"/>
          <w:b/>
          <w:color w:val="000000" w:themeColor="text1"/>
        </w:rPr>
        <w:t>Report on Medical Education and Health Workforce Strengthening</w:t>
      </w:r>
    </w:p>
    <w:p w14:paraId="7697AC81" w14:textId="45162E23" w:rsidR="004578AD" w:rsidRPr="00D17835" w:rsidRDefault="004578AD" w:rsidP="004578AD">
      <w:pPr>
        <w:jc w:val="center"/>
        <w:rPr>
          <w:rFonts w:ascii="Times New Roman" w:hAnsi="Times New Roman" w:cs="Times New Roman"/>
          <w:i/>
          <w:color w:val="000000" w:themeColor="text1"/>
        </w:rPr>
      </w:pPr>
      <w:r w:rsidRPr="00D17835">
        <w:rPr>
          <w:rFonts w:ascii="Times New Roman" w:hAnsi="Times New Roman" w:cs="Times New Roman"/>
          <w:i/>
          <w:color w:val="000000" w:themeColor="text1"/>
        </w:rPr>
        <w:t>May 20, 2019</w:t>
      </w:r>
      <w:r w:rsidR="000A3083" w:rsidRPr="00D17835">
        <w:rPr>
          <w:rFonts w:ascii="Times New Roman" w:hAnsi="Times New Roman" w:cs="Times New Roman"/>
          <w:i/>
          <w:color w:val="000000" w:themeColor="text1"/>
        </w:rPr>
        <w:t xml:space="preserve"> </w:t>
      </w:r>
    </w:p>
    <w:p w14:paraId="1348C0F1" w14:textId="7D6D4080" w:rsidR="004578AD" w:rsidRPr="00D17835" w:rsidRDefault="004578AD">
      <w:pPr>
        <w:rPr>
          <w:rFonts w:ascii="Times New Roman" w:hAnsi="Times New Roman" w:cs="Times New Roman"/>
          <w:color w:val="000000" w:themeColor="text1"/>
        </w:rPr>
      </w:pPr>
    </w:p>
    <w:p w14:paraId="011C84A2" w14:textId="2136D692" w:rsidR="00B00A00" w:rsidRPr="00D17835" w:rsidRDefault="00B923EE">
      <w:pPr>
        <w:rPr>
          <w:rFonts w:ascii="Times New Roman" w:hAnsi="Times New Roman" w:cs="Times New Roman"/>
          <w:color w:val="000000" w:themeColor="text1"/>
        </w:rPr>
      </w:pPr>
      <w:r w:rsidRPr="00D17835">
        <w:rPr>
          <w:rFonts w:ascii="Times New Roman" w:hAnsi="Times New Roman" w:cs="Times New Roman"/>
          <w:color w:val="000000" w:themeColor="text1"/>
        </w:rPr>
        <w:t>W</w:t>
      </w:r>
      <w:r w:rsidR="00CA12C6" w:rsidRPr="00D17835">
        <w:rPr>
          <w:rFonts w:ascii="Times New Roman" w:hAnsi="Times New Roman" w:cs="Times New Roman"/>
          <w:color w:val="000000" w:themeColor="text1"/>
        </w:rPr>
        <w:t>omen and girls</w:t>
      </w:r>
      <w:r w:rsidR="00B00A00" w:rsidRPr="00D17835">
        <w:rPr>
          <w:rStyle w:val="EndnoteReference"/>
          <w:rFonts w:ascii="Times New Roman" w:hAnsi="Times New Roman" w:cs="Times New Roman"/>
          <w:color w:val="000000" w:themeColor="text1"/>
        </w:rPr>
        <w:endnoteReference w:id="1"/>
      </w:r>
      <w:r w:rsidR="00B00A00" w:rsidRPr="00D17835">
        <w:rPr>
          <w:rFonts w:ascii="Times New Roman" w:hAnsi="Times New Roman" w:cs="Times New Roman"/>
          <w:color w:val="000000" w:themeColor="text1"/>
        </w:rPr>
        <w:t xml:space="preserve"> with disabilities make up a substantial portion of the world population.</w:t>
      </w:r>
      <w:r w:rsidR="00B00A00" w:rsidRPr="00D17835">
        <w:rPr>
          <w:rStyle w:val="EndnoteReference"/>
          <w:rFonts w:ascii="Times New Roman" w:hAnsi="Times New Roman" w:cs="Times New Roman"/>
          <w:color w:val="000000" w:themeColor="text1"/>
        </w:rPr>
        <w:endnoteReference w:id="2"/>
      </w:r>
      <w:r w:rsidR="00B00A00" w:rsidRPr="00D17835">
        <w:rPr>
          <w:rFonts w:ascii="Times New Roman" w:hAnsi="Times New Roman" w:cs="Times New Roman"/>
          <w:color w:val="000000" w:themeColor="text1"/>
        </w:rPr>
        <w:t xml:space="preserve"> Yet, globally, health workers do not receive adequate pre-service education or in-service training on health care provision for women with disabilities, particularly in the context of sexual and reproductive health care.</w:t>
      </w:r>
      <w:r w:rsidR="00B00A00" w:rsidRPr="00D17835">
        <w:rPr>
          <w:rStyle w:val="EndnoteReference"/>
          <w:rFonts w:ascii="Times New Roman" w:hAnsi="Times New Roman" w:cs="Times New Roman"/>
          <w:color w:val="000000" w:themeColor="text1"/>
        </w:rPr>
        <w:endnoteReference w:id="3"/>
      </w:r>
      <w:r w:rsidR="00B00A00" w:rsidRPr="00D17835">
        <w:rPr>
          <w:rFonts w:ascii="Times New Roman" w:hAnsi="Times New Roman" w:cs="Times New Roman"/>
          <w:color w:val="000000" w:themeColor="text1"/>
        </w:rPr>
        <w:t xml:space="preserve"> This systemic failure in health workforce education means that health workers are often not trained on the lives and rights of women with disabilities and on how to provide them with adequate care. As a result, </w:t>
      </w:r>
      <w:r w:rsidR="00E72032">
        <w:rPr>
          <w:rFonts w:ascii="Times New Roman" w:hAnsi="Times New Roman" w:cs="Times New Roman"/>
          <w:color w:val="000000" w:themeColor="text1"/>
        </w:rPr>
        <w:t xml:space="preserve">disabled </w:t>
      </w:r>
      <w:r w:rsidR="00B00A00" w:rsidRPr="00D17835">
        <w:rPr>
          <w:rFonts w:ascii="Times New Roman" w:hAnsi="Times New Roman" w:cs="Times New Roman"/>
          <w:color w:val="000000" w:themeColor="text1"/>
        </w:rPr>
        <w:t xml:space="preserve">women are more likely </w:t>
      </w:r>
      <w:r w:rsidR="00562C9C" w:rsidRPr="00D17835">
        <w:rPr>
          <w:rFonts w:ascii="Times New Roman" w:hAnsi="Times New Roman" w:cs="Times New Roman"/>
          <w:color w:val="000000" w:themeColor="text1"/>
        </w:rPr>
        <w:t xml:space="preserve">than others </w:t>
      </w:r>
      <w:r w:rsidR="00B00A00" w:rsidRPr="00D17835">
        <w:rPr>
          <w:rFonts w:ascii="Times New Roman" w:hAnsi="Times New Roman" w:cs="Times New Roman"/>
          <w:color w:val="000000" w:themeColor="text1"/>
        </w:rPr>
        <w:t>to face violations of their right to health, including sexual and reproductive health</w:t>
      </w:r>
      <w:r w:rsidR="00E72032">
        <w:rPr>
          <w:rFonts w:ascii="Times New Roman" w:hAnsi="Times New Roman" w:cs="Times New Roman"/>
          <w:color w:val="000000" w:themeColor="text1"/>
        </w:rPr>
        <w:t xml:space="preserve"> (SRH)</w:t>
      </w:r>
      <w:r w:rsidR="00B00A00" w:rsidRPr="00D17835">
        <w:rPr>
          <w:rFonts w:ascii="Times New Roman" w:hAnsi="Times New Roman" w:cs="Times New Roman"/>
          <w:color w:val="000000" w:themeColor="text1"/>
        </w:rPr>
        <w:t xml:space="preserve">, in the context of the patient-provider relationship. </w:t>
      </w:r>
    </w:p>
    <w:p w14:paraId="2768484F" w14:textId="5B107003" w:rsidR="00B00A00" w:rsidRPr="00D17835" w:rsidRDefault="00B00A00">
      <w:pPr>
        <w:rPr>
          <w:rFonts w:ascii="Times New Roman" w:hAnsi="Times New Roman" w:cs="Times New Roman"/>
          <w:color w:val="000000" w:themeColor="text1"/>
        </w:rPr>
      </w:pPr>
    </w:p>
    <w:p w14:paraId="4B90A39A" w14:textId="77777777" w:rsidR="007A588D" w:rsidRPr="00D17835" w:rsidRDefault="007A588D" w:rsidP="007A588D">
      <w:pPr>
        <w:pStyle w:val="ListParagraph"/>
        <w:numPr>
          <w:ilvl w:val="0"/>
          <w:numId w:val="21"/>
        </w:numPr>
        <w:rPr>
          <w:rFonts w:ascii="Times New Roman" w:hAnsi="Times New Roman" w:cs="Times New Roman"/>
          <w:i/>
          <w:color w:val="000000" w:themeColor="text1"/>
        </w:rPr>
      </w:pPr>
      <w:r w:rsidRPr="00D17835">
        <w:rPr>
          <w:rFonts w:ascii="Times New Roman" w:hAnsi="Times New Roman" w:cs="Times New Roman"/>
          <w:i/>
          <w:color w:val="000000" w:themeColor="text1"/>
        </w:rPr>
        <w:t xml:space="preserve">Impact of Inadequate Health Worker Training on the Sexual and Reproductive Rights of Women with Disabilities </w:t>
      </w:r>
    </w:p>
    <w:p w14:paraId="06E13AD1" w14:textId="77777777" w:rsidR="007A588D" w:rsidRPr="00D17835" w:rsidRDefault="007A588D" w:rsidP="007A588D">
      <w:pPr>
        <w:rPr>
          <w:rFonts w:ascii="Times New Roman" w:hAnsi="Times New Roman" w:cs="Times New Roman"/>
          <w:i/>
          <w:color w:val="000000" w:themeColor="text1"/>
        </w:rPr>
      </w:pPr>
    </w:p>
    <w:p w14:paraId="099A1EAC" w14:textId="3D6AD455" w:rsidR="007A588D" w:rsidRPr="00D17835" w:rsidRDefault="007A588D" w:rsidP="007A588D">
      <w:pPr>
        <w:rPr>
          <w:rFonts w:ascii="Times New Roman" w:hAnsi="Times New Roman" w:cs="Times New Roman"/>
          <w:color w:val="000000" w:themeColor="text1"/>
        </w:rPr>
      </w:pPr>
      <w:r w:rsidRPr="00D17835">
        <w:rPr>
          <w:rFonts w:ascii="Times New Roman" w:hAnsi="Times New Roman" w:cs="Times New Roman"/>
          <w:color w:val="000000" w:themeColor="text1"/>
        </w:rPr>
        <w:t xml:space="preserve">The lack of adequate health care provider training significantly impacts the information, goods and services women with disabilities receive in </w:t>
      </w:r>
      <w:r w:rsidR="006B2085">
        <w:rPr>
          <w:rFonts w:ascii="Times New Roman" w:hAnsi="Times New Roman" w:cs="Times New Roman"/>
          <w:color w:val="000000" w:themeColor="text1"/>
        </w:rPr>
        <w:t>SRH</w:t>
      </w:r>
      <w:r w:rsidRPr="00D17835">
        <w:rPr>
          <w:rFonts w:ascii="Times New Roman" w:hAnsi="Times New Roman" w:cs="Times New Roman"/>
          <w:color w:val="000000" w:themeColor="text1"/>
        </w:rPr>
        <w:t xml:space="preserve"> care settings, as well as the degree to which they can exercise their rights. In interactions with providers, </w:t>
      </w:r>
      <w:r w:rsidR="00E72032">
        <w:rPr>
          <w:rFonts w:ascii="Times New Roman" w:hAnsi="Times New Roman" w:cs="Times New Roman"/>
          <w:color w:val="000000" w:themeColor="text1"/>
        </w:rPr>
        <w:t xml:space="preserve">disabled </w:t>
      </w:r>
      <w:r w:rsidRPr="00D17835">
        <w:rPr>
          <w:rFonts w:ascii="Times New Roman" w:hAnsi="Times New Roman" w:cs="Times New Roman"/>
          <w:color w:val="000000" w:themeColor="text1"/>
        </w:rPr>
        <w:t>women frequently encounter substandard care,</w:t>
      </w:r>
      <w:r w:rsidRPr="00D17835">
        <w:rPr>
          <w:rStyle w:val="EndnoteReference"/>
          <w:rFonts w:ascii="Times New Roman" w:hAnsi="Times New Roman" w:cs="Times New Roman"/>
          <w:color w:val="000000" w:themeColor="text1"/>
        </w:rPr>
        <w:endnoteReference w:id="4"/>
      </w:r>
      <w:r w:rsidRPr="00D17835">
        <w:rPr>
          <w:rFonts w:ascii="Times New Roman" w:hAnsi="Times New Roman" w:cs="Times New Roman"/>
          <w:color w:val="000000" w:themeColor="text1"/>
        </w:rPr>
        <w:t xml:space="preserve"> a lack of specialized care,</w:t>
      </w:r>
      <w:r w:rsidRPr="00D17835">
        <w:rPr>
          <w:rStyle w:val="EndnoteReference"/>
          <w:rFonts w:ascii="Times New Roman" w:hAnsi="Times New Roman" w:cs="Times New Roman"/>
          <w:color w:val="000000" w:themeColor="text1"/>
        </w:rPr>
        <w:endnoteReference w:id="5"/>
      </w:r>
      <w:r w:rsidRPr="00D17835">
        <w:rPr>
          <w:rFonts w:ascii="Times New Roman" w:hAnsi="Times New Roman" w:cs="Times New Roman"/>
          <w:color w:val="000000" w:themeColor="text1"/>
        </w:rPr>
        <w:t xml:space="preserve"> significant communication barriers,</w:t>
      </w:r>
      <w:r w:rsidRPr="00D17835">
        <w:rPr>
          <w:rStyle w:val="EndnoteReference"/>
          <w:rFonts w:ascii="Times New Roman" w:hAnsi="Times New Roman" w:cs="Times New Roman"/>
          <w:color w:val="000000" w:themeColor="text1"/>
        </w:rPr>
        <w:endnoteReference w:id="6"/>
      </w:r>
      <w:r w:rsidRPr="00D17835">
        <w:rPr>
          <w:rFonts w:ascii="Times New Roman" w:hAnsi="Times New Roman" w:cs="Times New Roman"/>
          <w:color w:val="000000" w:themeColor="text1"/>
        </w:rPr>
        <w:t xml:space="preserve"> negative provider attitudes, verbal abuse, degrading treatment,</w:t>
      </w:r>
      <w:r w:rsidRPr="00D17835">
        <w:rPr>
          <w:rStyle w:val="EndnoteReference"/>
          <w:rFonts w:ascii="Times New Roman" w:hAnsi="Times New Roman" w:cs="Times New Roman"/>
          <w:color w:val="000000" w:themeColor="text1"/>
        </w:rPr>
        <w:endnoteReference w:id="7"/>
      </w:r>
      <w:r w:rsidRPr="00D17835">
        <w:rPr>
          <w:rFonts w:ascii="Times New Roman" w:hAnsi="Times New Roman" w:cs="Times New Roman"/>
          <w:color w:val="000000" w:themeColor="text1"/>
        </w:rPr>
        <w:t xml:space="preserve"> and violations of their rights to confidentiality,</w:t>
      </w:r>
      <w:r w:rsidRPr="00D17835">
        <w:rPr>
          <w:rStyle w:val="EndnoteReference"/>
          <w:rFonts w:ascii="Times New Roman" w:hAnsi="Times New Roman" w:cs="Times New Roman"/>
          <w:color w:val="000000" w:themeColor="text1"/>
        </w:rPr>
        <w:endnoteReference w:id="8"/>
      </w:r>
      <w:r w:rsidRPr="00D17835">
        <w:rPr>
          <w:rFonts w:ascii="Times New Roman" w:hAnsi="Times New Roman" w:cs="Times New Roman"/>
          <w:color w:val="000000" w:themeColor="text1"/>
        </w:rPr>
        <w:t xml:space="preserve"> informed consent and autonomy</w:t>
      </w:r>
      <w:r w:rsidR="002202FB" w:rsidRPr="00D17835">
        <w:rPr>
          <w:rStyle w:val="EndnoteReference"/>
          <w:rFonts w:ascii="Times New Roman" w:hAnsi="Times New Roman" w:cs="Times New Roman"/>
          <w:color w:val="000000" w:themeColor="text1"/>
        </w:rPr>
        <w:endnoteReference w:id="9"/>
      </w:r>
      <w:r w:rsidRPr="00D17835">
        <w:rPr>
          <w:rFonts w:ascii="Times New Roman" w:hAnsi="Times New Roman" w:cs="Times New Roman"/>
          <w:color w:val="000000" w:themeColor="text1"/>
        </w:rPr>
        <w:t xml:space="preserve"> in health decision-making</w:t>
      </w:r>
      <w:r w:rsidR="000C1012" w:rsidRPr="00D17835">
        <w:rPr>
          <w:rFonts w:ascii="Times New Roman" w:hAnsi="Times New Roman" w:cs="Times New Roman"/>
          <w:color w:val="000000" w:themeColor="text1"/>
        </w:rPr>
        <w:t>.</w:t>
      </w:r>
      <w:r w:rsidRPr="00D17835">
        <w:rPr>
          <w:rFonts w:ascii="Times New Roman" w:hAnsi="Times New Roman" w:cs="Times New Roman"/>
          <w:color w:val="000000" w:themeColor="text1"/>
        </w:rPr>
        <w:t xml:space="preserve"> </w:t>
      </w:r>
    </w:p>
    <w:p w14:paraId="78976F8B" w14:textId="497F6984" w:rsidR="007A588D" w:rsidRPr="00D17835" w:rsidRDefault="007A588D" w:rsidP="007A588D">
      <w:pPr>
        <w:rPr>
          <w:rFonts w:ascii="Times New Roman" w:hAnsi="Times New Roman" w:cs="Times New Roman"/>
          <w:color w:val="000000" w:themeColor="text1"/>
        </w:rPr>
      </w:pPr>
    </w:p>
    <w:p w14:paraId="32D8197F" w14:textId="67EA57DF" w:rsidR="00224756" w:rsidRDefault="007A588D" w:rsidP="007A588D">
      <w:pPr>
        <w:rPr>
          <w:rFonts w:ascii="Times New Roman" w:hAnsi="Times New Roman" w:cs="Times New Roman"/>
          <w:color w:val="000000" w:themeColor="text1"/>
        </w:rPr>
      </w:pPr>
      <w:r w:rsidRPr="00D17835">
        <w:rPr>
          <w:rFonts w:ascii="Times New Roman" w:hAnsi="Times New Roman" w:cs="Times New Roman"/>
          <w:color w:val="000000" w:themeColor="text1"/>
        </w:rPr>
        <w:t>For example, due in part to providers’ misconceptions and discriminatory stereotypes about their sexuality, ability to make decisions for themselves, and ability to be good parents,</w:t>
      </w:r>
      <w:r w:rsidRPr="00D17835">
        <w:rPr>
          <w:rStyle w:val="EndnoteReference"/>
          <w:rFonts w:ascii="Times New Roman" w:hAnsi="Times New Roman" w:cs="Times New Roman"/>
          <w:color w:val="000000" w:themeColor="text1"/>
        </w:rPr>
        <w:endnoteReference w:id="10"/>
      </w:r>
      <w:r w:rsidRPr="00D17835">
        <w:rPr>
          <w:rFonts w:ascii="Times New Roman" w:hAnsi="Times New Roman" w:cs="Times New Roman"/>
          <w:color w:val="000000" w:themeColor="text1"/>
        </w:rPr>
        <w:t xml:space="preserve"> women with disabilities may not be offered needed </w:t>
      </w:r>
      <w:r w:rsidR="006B2085">
        <w:rPr>
          <w:rFonts w:ascii="Times New Roman" w:hAnsi="Times New Roman" w:cs="Times New Roman"/>
          <w:color w:val="000000" w:themeColor="text1"/>
        </w:rPr>
        <w:t xml:space="preserve">SRH </w:t>
      </w:r>
      <w:r w:rsidRPr="00D17835">
        <w:rPr>
          <w:rFonts w:ascii="Times New Roman" w:hAnsi="Times New Roman" w:cs="Times New Roman"/>
          <w:color w:val="000000" w:themeColor="text1"/>
        </w:rPr>
        <w:t>information, goods, and services—such as contraception, STI prevention or screening for reproductive cancers</w:t>
      </w:r>
      <w:r w:rsidRPr="00D17835">
        <w:rPr>
          <w:rStyle w:val="EndnoteReference"/>
          <w:rFonts w:ascii="Times New Roman" w:hAnsi="Times New Roman" w:cs="Times New Roman"/>
          <w:color w:val="000000" w:themeColor="text1"/>
        </w:rPr>
        <w:endnoteReference w:id="11"/>
      </w:r>
      <w:r w:rsidRPr="00D17835">
        <w:rPr>
          <w:rFonts w:ascii="Times New Roman" w:hAnsi="Times New Roman" w:cs="Times New Roman"/>
          <w:color w:val="000000" w:themeColor="text1"/>
        </w:rPr>
        <w:t>—and are frequently subjected to medical interventions without their consent, including forced sterilization, abortion, and contraception.</w:t>
      </w:r>
      <w:r w:rsidRPr="00D17835">
        <w:rPr>
          <w:rStyle w:val="EndnoteReference"/>
          <w:rFonts w:ascii="Times New Roman" w:hAnsi="Times New Roman" w:cs="Times New Roman"/>
          <w:color w:val="000000" w:themeColor="text1"/>
        </w:rPr>
        <w:endnoteReference w:id="12"/>
      </w:r>
      <w:r w:rsidRPr="00D17835">
        <w:rPr>
          <w:rFonts w:ascii="Times New Roman" w:hAnsi="Times New Roman" w:cs="Times New Roman"/>
          <w:color w:val="000000" w:themeColor="text1"/>
        </w:rPr>
        <w:t xml:space="preserve">  In addition, reproductive health care providers often demonstrate a lack of sensitivity, courtesy, and support for women and girls with disabilities,</w:t>
      </w:r>
      <w:r w:rsidR="00D025B0" w:rsidRPr="00D17835">
        <w:rPr>
          <w:rStyle w:val="EndnoteReference"/>
          <w:rFonts w:ascii="Times New Roman" w:hAnsi="Times New Roman" w:cs="Times New Roman"/>
          <w:color w:val="000000" w:themeColor="text1"/>
        </w:rPr>
        <w:endnoteReference w:id="13"/>
      </w:r>
      <w:r w:rsidRPr="00D17835">
        <w:rPr>
          <w:rFonts w:ascii="Times New Roman" w:hAnsi="Times New Roman" w:cs="Times New Roman"/>
          <w:color w:val="000000" w:themeColor="text1"/>
        </w:rPr>
        <w:t xml:space="preserve"> largely due to the lack of appropriate, evidence-based training for health care providers.</w:t>
      </w:r>
      <w:r w:rsidRPr="00D17835">
        <w:rPr>
          <w:rStyle w:val="EndnoteReference"/>
          <w:rFonts w:ascii="Times New Roman" w:hAnsi="Times New Roman" w:cs="Times New Roman"/>
          <w:color w:val="000000" w:themeColor="text1"/>
        </w:rPr>
        <w:endnoteReference w:id="14"/>
      </w:r>
      <w:r w:rsidRPr="00D17835">
        <w:rPr>
          <w:rFonts w:ascii="Times New Roman" w:hAnsi="Times New Roman" w:cs="Times New Roman"/>
          <w:color w:val="000000" w:themeColor="text1"/>
        </w:rPr>
        <w:t xml:space="preserve"> </w:t>
      </w:r>
    </w:p>
    <w:p w14:paraId="4AD84E53" w14:textId="77777777" w:rsidR="00224756" w:rsidRDefault="00224756" w:rsidP="007A588D">
      <w:pPr>
        <w:rPr>
          <w:rFonts w:ascii="Times New Roman" w:hAnsi="Times New Roman" w:cs="Times New Roman"/>
          <w:color w:val="000000" w:themeColor="text1"/>
        </w:rPr>
      </w:pPr>
    </w:p>
    <w:p w14:paraId="649F1723" w14:textId="096D1FDF" w:rsidR="007A588D" w:rsidRPr="00D17835" w:rsidRDefault="004A201B" w:rsidP="007A588D">
      <w:pPr>
        <w:rPr>
          <w:rFonts w:ascii="Times New Roman" w:hAnsi="Times New Roman" w:cs="Times New Roman"/>
          <w:color w:val="000000" w:themeColor="text1"/>
        </w:rPr>
      </w:pPr>
      <w:r>
        <w:rPr>
          <w:rFonts w:ascii="Times New Roman" w:hAnsi="Times New Roman" w:cs="Times New Roman"/>
          <w:color w:val="000000" w:themeColor="text1"/>
        </w:rPr>
        <w:t>Disabled w</w:t>
      </w:r>
      <w:r w:rsidR="007A588D" w:rsidRPr="00D17835">
        <w:rPr>
          <w:rFonts w:ascii="Times New Roman" w:hAnsi="Times New Roman" w:cs="Times New Roman"/>
          <w:color w:val="000000" w:themeColor="text1"/>
        </w:rPr>
        <w:t>omen may also be denied needed confidentiality and privacy by health care providers because providers do not feel comfortable communicating directly with them and</w:t>
      </w:r>
      <w:r w:rsidR="00770E33">
        <w:rPr>
          <w:rFonts w:ascii="Times New Roman" w:hAnsi="Times New Roman" w:cs="Times New Roman"/>
          <w:color w:val="000000" w:themeColor="text1"/>
        </w:rPr>
        <w:t>,</w:t>
      </w:r>
      <w:r w:rsidR="007A588D" w:rsidRPr="00D17835">
        <w:rPr>
          <w:rFonts w:ascii="Times New Roman" w:hAnsi="Times New Roman" w:cs="Times New Roman"/>
          <w:color w:val="000000" w:themeColor="text1"/>
        </w:rPr>
        <w:t xml:space="preserve"> as a result, these women may also not receive needed health information.</w:t>
      </w:r>
      <w:r w:rsidR="007A588D" w:rsidRPr="00D17835">
        <w:rPr>
          <w:rFonts w:ascii="Times New Roman" w:hAnsi="Times New Roman" w:cs="Times New Roman"/>
          <w:color w:val="000000" w:themeColor="text1"/>
          <w:vertAlign w:val="superscript"/>
        </w:rPr>
        <w:endnoteReference w:id="15"/>
      </w:r>
      <w:r w:rsidR="007A588D" w:rsidRPr="00D17835">
        <w:rPr>
          <w:rFonts w:ascii="Times New Roman" w:hAnsi="Times New Roman" w:cs="Times New Roman"/>
          <w:color w:val="000000" w:themeColor="text1"/>
        </w:rPr>
        <w:t xml:space="preserve"> </w:t>
      </w:r>
      <w:r w:rsidR="007A588D" w:rsidRPr="00D17835">
        <w:rPr>
          <w:rFonts w:ascii="Times New Roman" w:eastAsiaTheme="minorEastAsia" w:hAnsi="Times New Roman" w:cs="Times New Roman"/>
          <w:color w:val="000000" w:themeColor="text1"/>
        </w:rPr>
        <w:t xml:space="preserve"> </w:t>
      </w:r>
      <w:r w:rsidR="007A588D" w:rsidRPr="00D17835">
        <w:rPr>
          <w:rFonts w:ascii="Times New Roman" w:hAnsi="Times New Roman" w:cs="Times New Roman"/>
          <w:color w:val="000000" w:themeColor="text1"/>
        </w:rPr>
        <w:t xml:space="preserve">Furthermore, because </w:t>
      </w:r>
      <w:r w:rsidR="006B2085">
        <w:rPr>
          <w:rFonts w:ascii="Times New Roman" w:hAnsi="Times New Roman" w:cs="Times New Roman"/>
          <w:color w:val="000000" w:themeColor="text1"/>
        </w:rPr>
        <w:t xml:space="preserve">SRH </w:t>
      </w:r>
      <w:r w:rsidR="007A588D" w:rsidRPr="00D17835">
        <w:rPr>
          <w:rFonts w:ascii="Times New Roman" w:hAnsi="Times New Roman" w:cs="Times New Roman"/>
          <w:color w:val="000000" w:themeColor="text1"/>
        </w:rPr>
        <w:t xml:space="preserve">providers do not have a full understanding of the health needs of women with disabilities, some may consider </w:t>
      </w:r>
      <w:r>
        <w:rPr>
          <w:rFonts w:ascii="Times New Roman" w:hAnsi="Times New Roman" w:cs="Times New Roman"/>
          <w:color w:val="000000" w:themeColor="text1"/>
        </w:rPr>
        <w:t xml:space="preserve">them </w:t>
      </w:r>
      <w:r w:rsidR="007A588D" w:rsidRPr="00D17835">
        <w:rPr>
          <w:rFonts w:ascii="Times New Roman" w:hAnsi="Times New Roman" w:cs="Times New Roman"/>
          <w:color w:val="000000" w:themeColor="text1"/>
        </w:rPr>
        <w:t>a “high risk” group for pregnancy and delivery when</w:t>
      </w:r>
      <w:r w:rsidR="00A702CF">
        <w:rPr>
          <w:rFonts w:ascii="Times New Roman" w:hAnsi="Times New Roman" w:cs="Times New Roman"/>
          <w:color w:val="000000" w:themeColor="text1"/>
        </w:rPr>
        <w:t>,</w:t>
      </w:r>
      <w:r w:rsidR="007A588D" w:rsidRPr="00D17835">
        <w:rPr>
          <w:rFonts w:ascii="Times New Roman" w:hAnsi="Times New Roman" w:cs="Times New Roman"/>
          <w:color w:val="000000" w:themeColor="text1"/>
        </w:rPr>
        <w:t xml:space="preserve"> in reality, pregnancy for women with disabilities is not necessarily more “high risk” than it is for other women,</w:t>
      </w:r>
      <w:r w:rsidR="007A588D" w:rsidRPr="00D17835">
        <w:rPr>
          <w:rFonts w:ascii="Times New Roman" w:hAnsi="Times New Roman" w:cs="Times New Roman"/>
          <w:color w:val="000000" w:themeColor="text1"/>
          <w:vertAlign w:val="superscript"/>
        </w:rPr>
        <w:endnoteReference w:id="16"/>
      </w:r>
      <w:r w:rsidR="007A588D" w:rsidRPr="00D17835">
        <w:rPr>
          <w:rFonts w:ascii="Times New Roman" w:hAnsi="Times New Roman" w:cs="Times New Roman"/>
          <w:color w:val="000000" w:themeColor="text1"/>
        </w:rPr>
        <w:t xml:space="preserve"> or may insist that they must give birth via Caesarean section, even though in practice this is not always necessary.</w:t>
      </w:r>
      <w:r w:rsidR="007A588D" w:rsidRPr="00D17835">
        <w:rPr>
          <w:rFonts w:ascii="Times New Roman" w:hAnsi="Times New Roman" w:cs="Times New Roman"/>
          <w:color w:val="000000" w:themeColor="text1"/>
          <w:vertAlign w:val="superscript"/>
        </w:rPr>
        <w:endnoteReference w:id="17"/>
      </w:r>
    </w:p>
    <w:p w14:paraId="788CC5E4" w14:textId="77777777" w:rsidR="007A588D" w:rsidRPr="00D17835" w:rsidRDefault="007A588D">
      <w:pPr>
        <w:rPr>
          <w:rFonts w:ascii="Times New Roman" w:hAnsi="Times New Roman" w:cs="Times New Roman"/>
          <w:color w:val="000000" w:themeColor="text1"/>
        </w:rPr>
      </w:pPr>
    </w:p>
    <w:p w14:paraId="102F8D21" w14:textId="28F72011" w:rsidR="00B00A00" w:rsidRPr="00D17835" w:rsidRDefault="00B00A00" w:rsidP="00813039">
      <w:pPr>
        <w:pStyle w:val="ListParagraph"/>
        <w:numPr>
          <w:ilvl w:val="0"/>
          <w:numId w:val="21"/>
        </w:numPr>
        <w:rPr>
          <w:rFonts w:ascii="Times New Roman" w:hAnsi="Times New Roman" w:cs="Times New Roman"/>
          <w:color w:val="000000" w:themeColor="text1"/>
        </w:rPr>
      </w:pPr>
      <w:r w:rsidRPr="00D17835">
        <w:rPr>
          <w:rFonts w:ascii="Times New Roman" w:hAnsi="Times New Roman" w:cs="Times New Roman"/>
          <w:i/>
          <w:color w:val="000000" w:themeColor="text1"/>
        </w:rPr>
        <w:lastRenderedPageBreak/>
        <w:t>States Have an Obligation to Ensure Health Care Workers are Adequately Trained, Skilled</w:t>
      </w:r>
      <w:r w:rsidR="00397C2C" w:rsidRPr="00D17835">
        <w:rPr>
          <w:rFonts w:ascii="Times New Roman" w:hAnsi="Times New Roman" w:cs="Times New Roman"/>
          <w:i/>
          <w:color w:val="000000" w:themeColor="text1"/>
        </w:rPr>
        <w:t>,</w:t>
      </w:r>
      <w:r w:rsidRPr="00D17835">
        <w:rPr>
          <w:rFonts w:ascii="Times New Roman" w:hAnsi="Times New Roman" w:cs="Times New Roman"/>
          <w:i/>
          <w:color w:val="000000" w:themeColor="text1"/>
        </w:rPr>
        <w:t xml:space="preserve"> and Culturally Competent to Provide </w:t>
      </w:r>
      <w:r w:rsidR="0096256C" w:rsidRPr="00D17835">
        <w:rPr>
          <w:rFonts w:ascii="Times New Roman" w:hAnsi="Times New Roman" w:cs="Times New Roman"/>
          <w:i/>
          <w:color w:val="000000" w:themeColor="text1"/>
        </w:rPr>
        <w:t xml:space="preserve">Sexual and Reproductive Health </w:t>
      </w:r>
      <w:r w:rsidRPr="00D17835">
        <w:rPr>
          <w:rFonts w:ascii="Times New Roman" w:hAnsi="Times New Roman" w:cs="Times New Roman"/>
          <w:i/>
          <w:color w:val="000000" w:themeColor="text1"/>
        </w:rPr>
        <w:t xml:space="preserve">Care to Women with Disabilities </w:t>
      </w:r>
    </w:p>
    <w:p w14:paraId="40317250" w14:textId="39695D24" w:rsidR="00B00A00" w:rsidRPr="00D17835" w:rsidRDefault="00B00A00" w:rsidP="00813039">
      <w:pPr>
        <w:rPr>
          <w:rFonts w:ascii="Times New Roman" w:eastAsia="Times New Roman" w:hAnsi="Times New Roman" w:cs="Times New Roman"/>
          <w:color w:val="000000" w:themeColor="text1"/>
        </w:rPr>
      </w:pPr>
    </w:p>
    <w:p w14:paraId="77D4904B" w14:textId="7A86FAD7" w:rsidR="007A588D" w:rsidRPr="00D17835" w:rsidRDefault="007A588D" w:rsidP="00813039">
      <w:pPr>
        <w:rPr>
          <w:rFonts w:ascii="Times New Roman" w:eastAsia="Times New Roman" w:hAnsi="Times New Roman" w:cs="Times New Roman"/>
          <w:color w:val="000000" w:themeColor="text1"/>
        </w:rPr>
      </w:pPr>
      <w:r w:rsidRPr="00D17835">
        <w:rPr>
          <w:rFonts w:ascii="Times New Roman" w:hAnsi="Times New Roman" w:cs="Times New Roman"/>
          <w:color w:val="000000" w:themeColor="text1"/>
        </w:rPr>
        <w:t xml:space="preserve">States have a human rights obligation to ensure that the health care workforce provides acceptable and good quality services to </w:t>
      </w:r>
      <w:r w:rsidR="004A201B">
        <w:rPr>
          <w:rFonts w:ascii="Times New Roman" w:hAnsi="Times New Roman" w:cs="Times New Roman"/>
          <w:color w:val="000000" w:themeColor="text1"/>
        </w:rPr>
        <w:t xml:space="preserve">disabled </w:t>
      </w:r>
      <w:r w:rsidRPr="00D17835">
        <w:rPr>
          <w:rFonts w:ascii="Times New Roman" w:hAnsi="Times New Roman" w:cs="Times New Roman"/>
          <w:color w:val="000000" w:themeColor="text1"/>
        </w:rPr>
        <w:t xml:space="preserve">women, which further requires that </w:t>
      </w:r>
      <w:r w:rsidR="00A22E31">
        <w:rPr>
          <w:rFonts w:ascii="Times New Roman" w:hAnsi="Times New Roman" w:cs="Times New Roman"/>
          <w:color w:val="000000" w:themeColor="text1"/>
        </w:rPr>
        <w:t>health workers</w:t>
      </w:r>
      <w:r w:rsidRPr="00D17835">
        <w:rPr>
          <w:rFonts w:ascii="Times New Roman" w:hAnsi="Times New Roman" w:cs="Times New Roman"/>
          <w:color w:val="000000" w:themeColor="text1"/>
        </w:rPr>
        <w:t xml:space="preserve"> are adequately trained to provide those services.</w:t>
      </w:r>
      <w:r w:rsidR="00A22E31">
        <w:rPr>
          <w:rStyle w:val="EndnoteReference"/>
          <w:rFonts w:ascii="Times New Roman" w:hAnsi="Times New Roman" w:cs="Times New Roman"/>
          <w:color w:val="000000" w:themeColor="text1"/>
        </w:rPr>
        <w:endnoteReference w:id="18"/>
      </w:r>
      <w:r w:rsidRPr="00D17835">
        <w:rPr>
          <w:rFonts w:ascii="Times New Roman" w:hAnsi="Times New Roman" w:cs="Times New Roman"/>
          <w:color w:val="000000" w:themeColor="text1"/>
        </w:rPr>
        <w:t xml:space="preserve">  </w:t>
      </w:r>
      <w:r w:rsidR="00B00A00" w:rsidRPr="00D17835">
        <w:rPr>
          <w:rFonts w:ascii="Times New Roman" w:hAnsi="Times New Roman" w:cs="Times New Roman"/>
          <w:color w:val="000000" w:themeColor="text1"/>
        </w:rPr>
        <w:t xml:space="preserve">The Committee on the Rights of Persons with Disabilities (CRPD Committee) </w:t>
      </w:r>
      <w:r w:rsidR="00397C2C" w:rsidRPr="00D17835">
        <w:rPr>
          <w:rFonts w:ascii="Times New Roman" w:hAnsi="Times New Roman" w:cs="Times New Roman"/>
          <w:color w:val="000000" w:themeColor="text1"/>
        </w:rPr>
        <w:t xml:space="preserve">has </w:t>
      </w:r>
      <w:r w:rsidR="00B00A00" w:rsidRPr="00D17835">
        <w:rPr>
          <w:rFonts w:ascii="Times New Roman" w:hAnsi="Times New Roman" w:cs="Times New Roman"/>
          <w:color w:val="000000" w:themeColor="text1"/>
        </w:rPr>
        <w:t>affirm</w:t>
      </w:r>
      <w:r w:rsidR="00397C2C" w:rsidRPr="00D17835">
        <w:rPr>
          <w:rFonts w:ascii="Times New Roman" w:hAnsi="Times New Roman" w:cs="Times New Roman"/>
          <w:color w:val="000000" w:themeColor="text1"/>
        </w:rPr>
        <w:t xml:space="preserve">ed </w:t>
      </w:r>
      <w:r w:rsidR="00B00A00" w:rsidRPr="00D17835">
        <w:rPr>
          <w:rFonts w:ascii="Times New Roman" w:hAnsi="Times New Roman" w:cs="Times New Roman"/>
          <w:color w:val="000000" w:themeColor="text1"/>
        </w:rPr>
        <w:t>that women with disabilities have the right “to have control over and decide freely and responsibly on matters related to their sexuality, including sexual and reproductive health, free of coercion, discrimination and violence”</w:t>
      </w:r>
      <w:r w:rsidR="00B00A00" w:rsidRPr="00D17835">
        <w:rPr>
          <w:rStyle w:val="EndnoteReference"/>
          <w:rFonts w:ascii="Times New Roman" w:hAnsi="Times New Roman" w:cs="Times New Roman"/>
          <w:color w:val="000000" w:themeColor="text1"/>
        </w:rPr>
        <w:endnoteReference w:id="19"/>
      </w:r>
      <w:r w:rsidR="00397C2C" w:rsidRPr="00D17835">
        <w:rPr>
          <w:rFonts w:ascii="Times New Roman" w:hAnsi="Times New Roman" w:cs="Times New Roman"/>
          <w:color w:val="000000" w:themeColor="text1"/>
        </w:rPr>
        <w:t xml:space="preserve"> and has found that </w:t>
      </w:r>
      <w:r w:rsidR="00397C2C" w:rsidRPr="00D17835">
        <w:rPr>
          <w:rFonts w:ascii="Times New Roman" w:eastAsia="Times New Roman" w:hAnsi="Times New Roman" w:cs="Times New Roman"/>
          <w:color w:val="000000" w:themeColor="text1"/>
        </w:rPr>
        <w:t xml:space="preserve">“[t]he lack of awareness, training and policies to prevent harmful stereotyping of women with disabilities by public officials, </w:t>
      </w:r>
      <w:r w:rsidR="00D40E33">
        <w:rPr>
          <w:rFonts w:ascii="Times New Roman" w:eastAsia="Times New Roman" w:hAnsi="Times New Roman" w:cs="Times New Roman"/>
          <w:color w:val="000000" w:themeColor="text1"/>
        </w:rPr>
        <w:t xml:space="preserve">. . . </w:t>
      </w:r>
      <w:r w:rsidR="00397C2C" w:rsidRPr="00D17835">
        <w:rPr>
          <w:rFonts w:ascii="Times New Roman" w:eastAsia="Times New Roman" w:hAnsi="Times New Roman" w:cs="Times New Roman"/>
          <w:color w:val="000000" w:themeColor="text1"/>
        </w:rPr>
        <w:t xml:space="preserve">[including] health service providers, . . . can often lead to </w:t>
      </w:r>
      <w:r w:rsidR="00D40E33">
        <w:rPr>
          <w:rFonts w:ascii="Times New Roman" w:eastAsia="Times New Roman" w:hAnsi="Times New Roman" w:cs="Times New Roman"/>
          <w:color w:val="000000" w:themeColor="text1"/>
        </w:rPr>
        <w:t>. . .</w:t>
      </w:r>
      <w:r w:rsidR="00397C2C" w:rsidRPr="00D17835">
        <w:rPr>
          <w:rFonts w:ascii="Times New Roman" w:eastAsia="Times New Roman" w:hAnsi="Times New Roman" w:cs="Times New Roman"/>
          <w:color w:val="000000" w:themeColor="text1"/>
        </w:rPr>
        <w:t xml:space="preserve"> violation</w:t>
      </w:r>
      <w:r w:rsidR="00D40E33">
        <w:rPr>
          <w:rFonts w:ascii="Times New Roman" w:eastAsia="Times New Roman" w:hAnsi="Times New Roman" w:cs="Times New Roman"/>
          <w:color w:val="000000" w:themeColor="text1"/>
        </w:rPr>
        <w:t>s</w:t>
      </w:r>
      <w:r w:rsidR="00397C2C" w:rsidRPr="00D17835">
        <w:rPr>
          <w:rFonts w:ascii="Times New Roman" w:eastAsia="Times New Roman" w:hAnsi="Times New Roman" w:cs="Times New Roman"/>
          <w:color w:val="000000" w:themeColor="text1"/>
        </w:rPr>
        <w:t xml:space="preserve"> of rights.”</w:t>
      </w:r>
      <w:r w:rsidR="00397C2C" w:rsidRPr="00D17835">
        <w:rPr>
          <w:rStyle w:val="EndnoteReference"/>
          <w:rFonts w:ascii="Times New Roman" w:eastAsia="Times New Roman" w:hAnsi="Times New Roman" w:cs="Times New Roman"/>
          <w:color w:val="000000" w:themeColor="text1"/>
        </w:rPr>
        <w:endnoteReference w:id="20"/>
      </w:r>
      <w:r w:rsidR="00B00A00" w:rsidRPr="00D17835">
        <w:rPr>
          <w:rFonts w:ascii="Times New Roman" w:eastAsia="Times New Roman" w:hAnsi="Times New Roman" w:cs="Times New Roman"/>
          <w:color w:val="000000" w:themeColor="text1"/>
        </w:rPr>
        <w:t xml:space="preserve"> </w:t>
      </w:r>
    </w:p>
    <w:p w14:paraId="7D60A6DA" w14:textId="77777777" w:rsidR="007A588D" w:rsidRPr="00D17835" w:rsidRDefault="007A588D" w:rsidP="00813039">
      <w:pPr>
        <w:rPr>
          <w:rFonts w:ascii="Times New Roman" w:eastAsia="Times New Roman" w:hAnsi="Times New Roman" w:cs="Times New Roman"/>
          <w:color w:val="000000" w:themeColor="text1"/>
        </w:rPr>
      </w:pPr>
    </w:p>
    <w:p w14:paraId="2803D3F3" w14:textId="6680734A" w:rsidR="007A588D" w:rsidRPr="00D17835" w:rsidRDefault="00397C2C" w:rsidP="00813039">
      <w:pPr>
        <w:rPr>
          <w:rFonts w:ascii="Times New Roman" w:eastAsia="Times New Roman" w:hAnsi="Times New Roman" w:cs="Times New Roman"/>
          <w:bCs/>
          <w:color w:val="000000" w:themeColor="text1"/>
        </w:rPr>
      </w:pPr>
      <w:r w:rsidRPr="00D17835">
        <w:rPr>
          <w:rFonts w:ascii="Times New Roman" w:eastAsia="Times New Roman" w:hAnsi="Times New Roman" w:cs="Times New Roman"/>
          <w:color w:val="000000" w:themeColor="text1"/>
        </w:rPr>
        <w:t>To this end, the Committee on Economic, Soci</w:t>
      </w:r>
      <w:r w:rsidR="001A1AF2" w:rsidRPr="00D17835">
        <w:rPr>
          <w:rFonts w:ascii="Times New Roman" w:eastAsia="Times New Roman" w:hAnsi="Times New Roman" w:cs="Times New Roman"/>
          <w:color w:val="000000" w:themeColor="text1"/>
        </w:rPr>
        <w:t>a</w:t>
      </w:r>
      <w:r w:rsidRPr="00D17835">
        <w:rPr>
          <w:rFonts w:ascii="Times New Roman" w:eastAsia="Times New Roman" w:hAnsi="Times New Roman" w:cs="Times New Roman"/>
          <w:color w:val="000000" w:themeColor="text1"/>
        </w:rPr>
        <w:t>l, and Cultural Rights has found that “reasonable accommodation must be made to enable persons with disabilities to fully access sexual and reproductive health services on an equal basis, such as physically accessible facilities, information in accessible formats and decision-making support, and States should ensure that care is provided in a respectful and dignified manner that does not exacerbate marginalization.”</w:t>
      </w:r>
      <w:r w:rsidRPr="00D17835">
        <w:rPr>
          <w:rFonts w:ascii="Times New Roman" w:eastAsia="Times New Roman" w:hAnsi="Times New Roman" w:cs="Times New Roman"/>
          <w:color w:val="000000" w:themeColor="text1"/>
          <w:vertAlign w:val="superscript"/>
        </w:rPr>
        <w:endnoteReference w:id="21"/>
      </w:r>
      <w:r w:rsidRPr="00D17835">
        <w:rPr>
          <w:rFonts w:ascii="Times New Roman" w:eastAsia="Times New Roman" w:hAnsi="Times New Roman" w:cs="Times New Roman"/>
          <w:color w:val="000000" w:themeColor="text1"/>
        </w:rPr>
        <w:t xml:space="preserve"> The CEDAW Committee has further called on States to “take appropriate measures to ensure that health services are sensitive to the needs of women with disabilities and are respectful of their human rights and dignity”</w:t>
      </w:r>
      <w:r w:rsidRPr="00D17835">
        <w:rPr>
          <w:rFonts w:ascii="Times New Roman" w:eastAsia="Times New Roman" w:hAnsi="Times New Roman" w:cs="Times New Roman"/>
          <w:color w:val="000000" w:themeColor="text1"/>
          <w:vertAlign w:val="superscript"/>
        </w:rPr>
        <w:endnoteReference w:id="22"/>
      </w:r>
      <w:r w:rsidRPr="00D17835">
        <w:rPr>
          <w:rFonts w:ascii="Times New Roman" w:eastAsia="Times New Roman" w:hAnsi="Times New Roman" w:cs="Times New Roman"/>
          <w:color w:val="000000" w:themeColor="text1"/>
        </w:rPr>
        <w:t xml:space="preserve"> and has also recommended that States provide training to medical professionals to “raise awareness toward their own prejudices” about women with disabilities.</w:t>
      </w:r>
      <w:r w:rsidRPr="00D17835">
        <w:rPr>
          <w:rFonts w:ascii="Times New Roman" w:eastAsia="Times New Roman" w:hAnsi="Times New Roman" w:cs="Times New Roman"/>
          <w:color w:val="000000" w:themeColor="text1"/>
          <w:vertAlign w:val="superscript"/>
        </w:rPr>
        <w:endnoteReference w:id="23"/>
      </w:r>
      <w:r w:rsidRPr="00D17835">
        <w:rPr>
          <w:rFonts w:ascii="Times New Roman" w:eastAsia="Times New Roman" w:hAnsi="Times New Roman" w:cs="Times New Roman"/>
          <w:color w:val="000000" w:themeColor="text1"/>
        </w:rPr>
        <w:t xml:space="preserve"> </w:t>
      </w:r>
      <w:r w:rsidRPr="00D17835">
        <w:rPr>
          <w:rFonts w:ascii="Times New Roman" w:eastAsia="Times New Roman" w:hAnsi="Times New Roman" w:cs="Times New Roman"/>
          <w:bCs/>
          <w:color w:val="000000" w:themeColor="text1"/>
        </w:rPr>
        <w:t>The CRPD Committee has also specifically recommended that at least one State “[c]onduct training to ensure that health-care practitioners are aware of the rights of persons with disabilities under the Convention and have the tools to provide appropriate advice for persons with disabilities, including on sexual and reproductive rights.”</w:t>
      </w:r>
      <w:r w:rsidRPr="00D17835">
        <w:rPr>
          <w:rFonts w:ascii="Times New Roman" w:eastAsia="Times New Roman" w:hAnsi="Times New Roman" w:cs="Times New Roman"/>
          <w:bCs/>
          <w:color w:val="000000" w:themeColor="text1"/>
          <w:vertAlign w:val="superscript"/>
        </w:rPr>
        <w:endnoteReference w:id="24"/>
      </w:r>
    </w:p>
    <w:p w14:paraId="4E4D374A" w14:textId="77777777" w:rsidR="004408D1" w:rsidRPr="00D17835" w:rsidRDefault="004408D1">
      <w:pPr>
        <w:rPr>
          <w:rFonts w:ascii="Times New Roman" w:hAnsi="Times New Roman" w:cs="Times New Roman"/>
          <w:color w:val="000000" w:themeColor="text1"/>
        </w:rPr>
      </w:pPr>
    </w:p>
    <w:p w14:paraId="1E5A807E" w14:textId="2F4B7DF2" w:rsidR="00B00A00" w:rsidRPr="00D17835" w:rsidRDefault="00B00A00" w:rsidP="001A1AF2">
      <w:pPr>
        <w:pStyle w:val="ListParagraph"/>
        <w:numPr>
          <w:ilvl w:val="0"/>
          <w:numId w:val="21"/>
        </w:numPr>
        <w:rPr>
          <w:rFonts w:ascii="Times New Roman" w:hAnsi="Times New Roman" w:cs="Times New Roman"/>
          <w:i/>
          <w:color w:val="000000" w:themeColor="text1"/>
        </w:rPr>
      </w:pPr>
      <w:r w:rsidRPr="00D17835">
        <w:rPr>
          <w:rFonts w:ascii="Times New Roman" w:hAnsi="Times New Roman" w:cs="Times New Roman"/>
          <w:i/>
          <w:color w:val="000000" w:themeColor="text1"/>
        </w:rPr>
        <w:t>Good Practices</w:t>
      </w:r>
      <w:r w:rsidR="008C2156" w:rsidRPr="00D17835">
        <w:rPr>
          <w:rFonts w:ascii="Times New Roman" w:hAnsi="Times New Roman" w:cs="Times New Roman"/>
          <w:i/>
          <w:color w:val="000000" w:themeColor="text1"/>
        </w:rPr>
        <w:t xml:space="preserve">: </w:t>
      </w:r>
      <w:r w:rsidRPr="00D17835">
        <w:rPr>
          <w:rFonts w:ascii="Times New Roman" w:hAnsi="Times New Roman" w:cs="Times New Roman"/>
          <w:i/>
          <w:color w:val="000000" w:themeColor="text1"/>
        </w:rPr>
        <w:t xml:space="preserve">Health Workforce Training on the Provision of Care to Women with Disabilities </w:t>
      </w:r>
    </w:p>
    <w:p w14:paraId="110024FD" w14:textId="7E0E5607" w:rsidR="00B00A00" w:rsidRPr="00D17835" w:rsidRDefault="00B00A00" w:rsidP="007D36BE">
      <w:pPr>
        <w:rPr>
          <w:rFonts w:ascii="Times New Roman" w:hAnsi="Times New Roman" w:cs="Times New Roman"/>
          <w:i/>
          <w:color w:val="000000" w:themeColor="text1"/>
        </w:rPr>
      </w:pPr>
    </w:p>
    <w:p w14:paraId="48601CF6" w14:textId="3399E724" w:rsidR="008C2156" w:rsidRPr="00D17835" w:rsidRDefault="00066E53" w:rsidP="00AF066F">
      <w:pPr>
        <w:rPr>
          <w:rFonts w:ascii="Times New Roman" w:hAnsi="Times New Roman" w:cs="Times New Roman"/>
          <w:color w:val="000000" w:themeColor="text1"/>
        </w:rPr>
      </w:pPr>
      <w:r w:rsidRPr="00D17835">
        <w:rPr>
          <w:rFonts w:ascii="Times New Roman" w:hAnsi="Times New Roman" w:cs="Times New Roman"/>
          <w:color w:val="000000" w:themeColor="text1"/>
        </w:rPr>
        <w:t>Studies have repeatedly shown the benefits of integrating disability education into pre-service training for health care providers.</w:t>
      </w:r>
      <w:r w:rsidRPr="00D17835">
        <w:rPr>
          <w:rStyle w:val="EndnoteReference"/>
          <w:rFonts w:ascii="Times New Roman" w:hAnsi="Times New Roman" w:cs="Times New Roman"/>
          <w:color w:val="000000" w:themeColor="text1"/>
        </w:rPr>
        <w:endnoteReference w:id="25"/>
      </w:r>
      <w:r w:rsidRPr="00D17835">
        <w:rPr>
          <w:rFonts w:ascii="Times New Roman" w:hAnsi="Times New Roman" w:cs="Times New Roman"/>
          <w:color w:val="000000" w:themeColor="text1"/>
        </w:rPr>
        <w:t xml:space="preserve"> </w:t>
      </w:r>
      <w:r w:rsidR="00564AA2">
        <w:rPr>
          <w:rFonts w:ascii="Times New Roman" w:hAnsi="Times New Roman" w:cs="Times New Roman"/>
          <w:color w:val="000000" w:themeColor="text1"/>
        </w:rPr>
        <w:t>More comprehensive t</w:t>
      </w:r>
      <w:r w:rsidR="00E50BEF">
        <w:rPr>
          <w:rFonts w:ascii="Times New Roman" w:hAnsi="Times New Roman" w:cs="Times New Roman"/>
          <w:color w:val="000000" w:themeColor="text1"/>
        </w:rPr>
        <w:t>raining curricula</w:t>
      </w:r>
      <w:r w:rsidR="008C2156" w:rsidRPr="00D17835">
        <w:rPr>
          <w:rFonts w:ascii="Times New Roman" w:hAnsi="Times New Roman" w:cs="Times New Roman"/>
          <w:color w:val="000000" w:themeColor="text1"/>
        </w:rPr>
        <w:t xml:space="preserve"> have address</w:t>
      </w:r>
      <w:r w:rsidR="00E50BEF">
        <w:rPr>
          <w:rFonts w:ascii="Times New Roman" w:hAnsi="Times New Roman" w:cs="Times New Roman"/>
          <w:color w:val="000000" w:themeColor="text1"/>
        </w:rPr>
        <w:t>ed</w:t>
      </w:r>
      <w:r w:rsidR="008C2156" w:rsidRPr="00D17835">
        <w:rPr>
          <w:rFonts w:ascii="Times New Roman" w:hAnsi="Times New Roman" w:cs="Times New Roman"/>
          <w:color w:val="000000" w:themeColor="text1"/>
        </w:rPr>
        <w:t xml:space="preserve"> “discriminatory attitudes and practices, communication skills, physical accessibility, the need for preventative care, and the consequences of poor care coordination”</w:t>
      </w:r>
      <w:r w:rsidR="00E50BEF">
        <w:rPr>
          <w:rFonts w:ascii="Times New Roman" w:hAnsi="Times New Roman" w:cs="Times New Roman"/>
          <w:color w:val="000000" w:themeColor="text1"/>
        </w:rPr>
        <w:t xml:space="preserve"> and have been led by people with disabilities.</w:t>
      </w:r>
      <w:r w:rsidR="008C2156" w:rsidRPr="00D17835">
        <w:rPr>
          <w:rStyle w:val="EndnoteReference"/>
          <w:rFonts w:ascii="Times New Roman" w:hAnsi="Times New Roman" w:cs="Times New Roman"/>
          <w:color w:val="000000" w:themeColor="text1"/>
        </w:rPr>
        <w:endnoteReference w:id="26"/>
      </w:r>
      <w:r w:rsidR="008C2156" w:rsidRPr="00D17835">
        <w:rPr>
          <w:rFonts w:ascii="Times New Roman" w:hAnsi="Times New Roman" w:cs="Times New Roman"/>
          <w:color w:val="000000" w:themeColor="text1"/>
        </w:rPr>
        <w:t xml:space="preserve">  These types of educational interventions—particularly when led by people with disabilities</w:t>
      </w:r>
      <w:r w:rsidR="00564AA2" w:rsidRPr="00D17835">
        <w:rPr>
          <w:rStyle w:val="EndnoteReference"/>
          <w:rFonts w:ascii="Times New Roman" w:hAnsi="Times New Roman" w:cs="Times New Roman"/>
          <w:color w:val="000000" w:themeColor="text1"/>
        </w:rPr>
        <w:endnoteReference w:id="27"/>
      </w:r>
      <w:r w:rsidR="008C2156" w:rsidRPr="00D17835">
        <w:rPr>
          <w:rFonts w:ascii="Times New Roman" w:hAnsi="Times New Roman" w:cs="Times New Roman"/>
          <w:color w:val="000000" w:themeColor="text1"/>
        </w:rPr>
        <w:t xml:space="preserve">—have </w:t>
      </w:r>
      <w:r w:rsidRPr="00D17835">
        <w:rPr>
          <w:rFonts w:ascii="Times New Roman" w:hAnsi="Times New Roman" w:cs="Times New Roman"/>
          <w:color w:val="000000" w:themeColor="text1"/>
        </w:rPr>
        <w:t>been successful in changing provider attitudes and stereotypes concerning people with disabilities.</w:t>
      </w:r>
      <w:r w:rsidRPr="00D17835">
        <w:rPr>
          <w:rStyle w:val="EndnoteReference"/>
          <w:rFonts w:ascii="Times New Roman" w:hAnsi="Times New Roman" w:cs="Times New Roman"/>
          <w:color w:val="000000" w:themeColor="text1"/>
        </w:rPr>
        <w:endnoteReference w:id="28"/>
      </w:r>
      <w:r w:rsidRPr="00D17835">
        <w:rPr>
          <w:rFonts w:ascii="Times New Roman" w:hAnsi="Times New Roman" w:cs="Times New Roman"/>
          <w:color w:val="000000" w:themeColor="text1"/>
        </w:rPr>
        <w:t xml:space="preserve"> </w:t>
      </w:r>
      <w:r w:rsidR="008C2156" w:rsidRPr="00D17835">
        <w:rPr>
          <w:rFonts w:ascii="Times New Roman" w:hAnsi="Times New Roman" w:cs="Times New Roman"/>
          <w:color w:val="000000" w:themeColor="text1"/>
        </w:rPr>
        <w:t xml:space="preserve"> </w:t>
      </w:r>
    </w:p>
    <w:p w14:paraId="308FFD8C" w14:textId="77777777" w:rsidR="00AF066F" w:rsidRPr="00D17835" w:rsidRDefault="00AF066F" w:rsidP="00AF066F">
      <w:pPr>
        <w:rPr>
          <w:rFonts w:ascii="Times New Roman" w:hAnsi="Times New Roman" w:cs="Times New Roman"/>
          <w:color w:val="000000" w:themeColor="text1"/>
        </w:rPr>
      </w:pPr>
    </w:p>
    <w:p w14:paraId="71B3F4B2" w14:textId="72825D1B" w:rsidR="00B00A00" w:rsidRPr="00D17835" w:rsidRDefault="00AF066F" w:rsidP="00AF066F">
      <w:pPr>
        <w:rPr>
          <w:rFonts w:ascii="Times New Roman" w:hAnsi="Times New Roman" w:cs="Times New Roman"/>
          <w:color w:val="000000" w:themeColor="text1"/>
        </w:rPr>
      </w:pPr>
      <w:r w:rsidRPr="00D17835">
        <w:rPr>
          <w:rFonts w:ascii="Times New Roman" w:hAnsi="Times New Roman" w:cs="Times New Roman"/>
          <w:color w:val="000000" w:themeColor="text1"/>
        </w:rPr>
        <w:t xml:space="preserve">In-service training on the provision of </w:t>
      </w:r>
      <w:r w:rsidR="00D92EE7" w:rsidRPr="00D17835">
        <w:rPr>
          <w:rFonts w:ascii="Times New Roman" w:hAnsi="Times New Roman" w:cs="Times New Roman"/>
          <w:color w:val="000000" w:themeColor="text1"/>
        </w:rPr>
        <w:t>health care</w:t>
      </w:r>
      <w:r w:rsidRPr="00D17835">
        <w:rPr>
          <w:rFonts w:ascii="Times New Roman" w:hAnsi="Times New Roman" w:cs="Times New Roman"/>
          <w:color w:val="000000" w:themeColor="text1"/>
        </w:rPr>
        <w:t xml:space="preserve"> to </w:t>
      </w:r>
      <w:r w:rsidR="00E72032">
        <w:rPr>
          <w:rFonts w:ascii="Times New Roman" w:hAnsi="Times New Roman" w:cs="Times New Roman"/>
          <w:color w:val="000000" w:themeColor="text1"/>
        </w:rPr>
        <w:t xml:space="preserve">disabled </w:t>
      </w:r>
      <w:r w:rsidRPr="00D17835">
        <w:rPr>
          <w:rFonts w:ascii="Times New Roman" w:hAnsi="Times New Roman" w:cs="Times New Roman"/>
          <w:color w:val="000000" w:themeColor="text1"/>
        </w:rPr>
        <w:t xml:space="preserve">women </w:t>
      </w:r>
      <w:r w:rsidR="00762C1E" w:rsidRPr="00D17835">
        <w:rPr>
          <w:rFonts w:ascii="Times New Roman" w:hAnsi="Times New Roman" w:cs="Times New Roman"/>
          <w:color w:val="000000" w:themeColor="text1"/>
        </w:rPr>
        <w:t>can also have</w:t>
      </w:r>
      <w:r w:rsidRPr="00D17835">
        <w:rPr>
          <w:rFonts w:ascii="Times New Roman" w:hAnsi="Times New Roman" w:cs="Times New Roman"/>
          <w:color w:val="000000" w:themeColor="text1"/>
        </w:rPr>
        <w:t xml:space="preserve"> a significant impact on </w:t>
      </w:r>
      <w:r w:rsidR="00B53A26" w:rsidRPr="00D17835">
        <w:rPr>
          <w:rFonts w:ascii="Times New Roman" w:hAnsi="Times New Roman" w:cs="Times New Roman"/>
          <w:color w:val="000000" w:themeColor="text1"/>
        </w:rPr>
        <w:t xml:space="preserve">service delivery and </w:t>
      </w:r>
      <w:r w:rsidRPr="00D17835">
        <w:rPr>
          <w:rFonts w:ascii="Times New Roman" w:hAnsi="Times New Roman" w:cs="Times New Roman"/>
          <w:color w:val="000000" w:themeColor="text1"/>
        </w:rPr>
        <w:t xml:space="preserve">health outcomes. For example, </w:t>
      </w:r>
      <w:r w:rsidR="007A588D" w:rsidRPr="00D17835">
        <w:rPr>
          <w:rFonts w:ascii="Times New Roman" w:hAnsi="Times New Roman" w:cs="Times New Roman"/>
          <w:color w:val="000000" w:themeColor="text1"/>
        </w:rPr>
        <w:t>t</w:t>
      </w:r>
      <w:r w:rsidRPr="00D17835">
        <w:rPr>
          <w:rFonts w:ascii="Times New Roman" w:hAnsi="Times New Roman" w:cs="Times New Roman"/>
          <w:iCs/>
          <w:color w:val="000000" w:themeColor="text1"/>
        </w:rPr>
        <w:t>he Disabled Women’s Network and Resource Organization (DWNRO) in Uganda developed a program to target discrimination and barriers pregnant women with disabilities faced in accessing healthcare. Through workshops with doctors and midwives, DWNRO succeeded in making hospital wards more accessible through physical modifications, attitudinal changes, and training midwives in sign language.</w:t>
      </w:r>
      <w:r w:rsidRPr="00D17835">
        <w:rPr>
          <w:rStyle w:val="EndnoteReference"/>
          <w:rFonts w:ascii="Times New Roman" w:hAnsi="Times New Roman" w:cs="Times New Roman"/>
          <w:iCs/>
          <w:color w:val="000000" w:themeColor="text1"/>
        </w:rPr>
        <w:endnoteReference w:id="29"/>
      </w:r>
    </w:p>
    <w:p w14:paraId="3A4636E3" w14:textId="77777777" w:rsidR="00AF066F" w:rsidRPr="00D17835" w:rsidRDefault="00AF066F" w:rsidP="00AF066F">
      <w:pPr>
        <w:rPr>
          <w:rFonts w:ascii="Times New Roman" w:eastAsia="Times New Roman" w:hAnsi="Times New Roman" w:cs="Times New Roman"/>
          <w:color w:val="000000" w:themeColor="text1"/>
        </w:rPr>
      </w:pPr>
    </w:p>
    <w:p w14:paraId="78F27032" w14:textId="31511228" w:rsidR="00B00A00" w:rsidRPr="00D17835" w:rsidRDefault="00B00A00" w:rsidP="001A1AF2">
      <w:pPr>
        <w:pStyle w:val="ListParagraph"/>
        <w:numPr>
          <w:ilvl w:val="0"/>
          <w:numId w:val="21"/>
        </w:numPr>
        <w:rPr>
          <w:rFonts w:ascii="Times New Roman" w:hAnsi="Times New Roman" w:cs="Times New Roman"/>
          <w:i/>
          <w:color w:val="000000" w:themeColor="text1"/>
        </w:rPr>
      </w:pPr>
      <w:r w:rsidRPr="00D17835">
        <w:rPr>
          <w:rFonts w:ascii="Times New Roman" w:hAnsi="Times New Roman" w:cs="Times New Roman"/>
          <w:i/>
          <w:color w:val="000000" w:themeColor="text1"/>
        </w:rPr>
        <w:t xml:space="preserve">Indicators To Assess and Monitor Progress on Rights-Based Approaches To </w:t>
      </w:r>
      <w:r w:rsidR="00F85074" w:rsidRPr="00D17835">
        <w:rPr>
          <w:rFonts w:ascii="Times New Roman" w:hAnsi="Times New Roman" w:cs="Times New Roman"/>
          <w:i/>
          <w:color w:val="000000" w:themeColor="text1"/>
        </w:rPr>
        <w:t>Health Worker</w:t>
      </w:r>
      <w:r w:rsidRPr="00D17835">
        <w:rPr>
          <w:rFonts w:ascii="Times New Roman" w:hAnsi="Times New Roman" w:cs="Times New Roman"/>
          <w:i/>
          <w:color w:val="000000" w:themeColor="text1"/>
        </w:rPr>
        <w:t xml:space="preserve"> Education</w:t>
      </w:r>
    </w:p>
    <w:p w14:paraId="7B080968" w14:textId="77777777" w:rsidR="00B00A00" w:rsidRPr="00D17835" w:rsidRDefault="00B00A00" w:rsidP="00800B9C">
      <w:pPr>
        <w:rPr>
          <w:rFonts w:ascii="Times New Roman" w:hAnsi="Times New Roman" w:cs="Times New Roman"/>
          <w:color w:val="000000" w:themeColor="text1"/>
        </w:rPr>
      </w:pPr>
    </w:p>
    <w:p w14:paraId="2678FA96" w14:textId="0398168D" w:rsidR="00B00A00" w:rsidRPr="00D17835" w:rsidRDefault="00B00A00" w:rsidP="00800B9C">
      <w:pPr>
        <w:rPr>
          <w:rFonts w:ascii="Times New Roman" w:hAnsi="Times New Roman" w:cs="Times New Roman"/>
          <w:color w:val="000000" w:themeColor="text1"/>
        </w:rPr>
      </w:pPr>
      <w:r w:rsidRPr="00D17835">
        <w:rPr>
          <w:rFonts w:ascii="Times New Roman" w:hAnsi="Times New Roman" w:cs="Times New Roman"/>
          <w:color w:val="000000" w:themeColor="text1"/>
        </w:rPr>
        <w:t xml:space="preserve">The following indicators may be useful in assessing </w:t>
      </w:r>
      <w:r w:rsidR="00397C2C" w:rsidRPr="00D17835">
        <w:rPr>
          <w:rFonts w:ascii="Times New Roman" w:hAnsi="Times New Roman" w:cs="Times New Roman"/>
          <w:color w:val="000000" w:themeColor="text1"/>
        </w:rPr>
        <w:t>S</w:t>
      </w:r>
      <w:r w:rsidRPr="00D17835">
        <w:rPr>
          <w:rFonts w:ascii="Times New Roman" w:hAnsi="Times New Roman" w:cs="Times New Roman"/>
          <w:color w:val="000000" w:themeColor="text1"/>
        </w:rPr>
        <w:t xml:space="preserve">tates’ progress </w:t>
      </w:r>
      <w:r w:rsidR="00F524BA">
        <w:rPr>
          <w:rFonts w:ascii="Times New Roman" w:hAnsi="Times New Roman" w:cs="Times New Roman"/>
          <w:color w:val="000000" w:themeColor="text1"/>
        </w:rPr>
        <w:t>towards</w:t>
      </w:r>
      <w:r w:rsidRPr="00D17835">
        <w:rPr>
          <w:rFonts w:ascii="Times New Roman" w:hAnsi="Times New Roman" w:cs="Times New Roman"/>
          <w:color w:val="000000" w:themeColor="text1"/>
        </w:rPr>
        <w:t xml:space="preserve"> addressing shortcomings in health workforce training related to the </w:t>
      </w:r>
      <w:r w:rsidR="00E72032">
        <w:rPr>
          <w:rFonts w:ascii="Times New Roman" w:hAnsi="Times New Roman" w:cs="Times New Roman"/>
          <w:color w:val="000000" w:themeColor="text1"/>
        </w:rPr>
        <w:t xml:space="preserve">SRH </w:t>
      </w:r>
      <w:r w:rsidRPr="00D17835">
        <w:rPr>
          <w:rFonts w:ascii="Times New Roman" w:hAnsi="Times New Roman" w:cs="Times New Roman"/>
          <w:color w:val="000000" w:themeColor="text1"/>
        </w:rPr>
        <w:t xml:space="preserve">needs and rights of </w:t>
      </w:r>
      <w:r w:rsidR="00E72032">
        <w:rPr>
          <w:rFonts w:ascii="Times New Roman" w:hAnsi="Times New Roman" w:cs="Times New Roman"/>
          <w:color w:val="000000" w:themeColor="text1"/>
        </w:rPr>
        <w:t xml:space="preserve">disabled </w:t>
      </w:r>
      <w:r w:rsidRPr="00D17835">
        <w:rPr>
          <w:rFonts w:ascii="Times New Roman" w:hAnsi="Times New Roman" w:cs="Times New Roman"/>
          <w:color w:val="000000" w:themeColor="text1"/>
        </w:rPr>
        <w:t xml:space="preserve">women: </w:t>
      </w:r>
    </w:p>
    <w:p w14:paraId="3A26345A" w14:textId="77777777" w:rsidR="004C4D4A" w:rsidRPr="00D17835" w:rsidRDefault="004C4D4A" w:rsidP="00800B9C">
      <w:pPr>
        <w:rPr>
          <w:rFonts w:ascii="Times New Roman" w:hAnsi="Times New Roman" w:cs="Times New Roman"/>
          <w:color w:val="000000" w:themeColor="text1"/>
        </w:rPr>
      </w:pPr>
    </w:p>
    <w:p w14:paraId="780FB812" w14:textId="20F67A99" w:rsidR="00B00A00" w:rsidRPr="00D17835" w:rsidRDefault="00B00A00" w:rsidP="008B4ACC">
      <w:pPr>
        <w:pStyle w:val="ListParagraph"/>
        <w:numPr>
          <w:ilvl w:val="0"/>
          <w:numId w:val="16"/>
        </w:numPr>
        <w:rPr>
          <w:rFonts w:ascii="Times New Roman" w:hAnsi="Times New Roman" w:cs="Times New Roman"/>
          <w:color w:val="000000" w:themeColor="text1"/>
        </w:rPr>
      </w:pPr>
      <w:r w:rsidRPr="00D17835">
        <w:rPr>
          <w:rFonts w:ascii="Times New Roman" w:hAnsi="Times New Roman" w:cs="Times New Roman"/>
          <w:color w:val="000000" w:themeColor="text1"/>
        </w:rPr>
        <w:t xml:space="preserve">Sexual and reproductive health services for women and adolescent girls with disabilities are included in the mandatory </w:t>
      </w:r>
      <w:r w:rsidR="00CA59DD" w:rsidRPr="00D17835">
        <w:rPr>
          <w:rFonts w:ascii="Times New Roman" w:hAnsi="Times New Roman" w:cs="Times New Roman"/>
          <w:color w:val="000000" w:themeColor="text1"/>
        </w:rPr>
        <w:t xml:space="preserve">pre-service training </w:t>
      </w:r>
      <w:r w:rsidRPr="00D17835">
        <w:rPr>
          <w:rFonts w:ascii="Times New Roman" w:hAnsi="Times New Roman" w:cs="Times New Roman"/>
          <w:color w:val="000000" w:themeColor="text1"/>
        </w:rPr>
        <w:t>curricul</w:t>
      </w:r>
      <w:r w:rsidR="00CC2DBA" w:rsidRPr="00D17835">
        <w:rPr>
          <w:rFonts w:ascii="Times New Roman" w:hAnsi="Times New Roman" w:cs="Times New Roman"/>
          <w:color w:val="000000" w:themeColor="text1"/>
        </w:rPr>
        <w:t>um</w:t>
      </w:r>
      <w:r w:rsidRPr="00D17835">
        <w:rPr>
          <w:rFonts w:ascii="Times New Roman" w:hAnsi="Times New Roman" w:cs="Times New Roman"/>
          <w:color w:val="000000" w:themeColor="text1"/>
        </w:rPr>
        <w:t xml:space="preserve"> for healthcare</w:t>
      </w:r>
      <w:r w:rsidR="00CA59DD" w:rsidRPr="00D17835">
        <w:rPr>
          <w:rFonts w:ascii="Times New Roman" w:hAnsi="Times New Roman" w:cs="Times New Roman"/>
          <w:color w:val="000000" w:themeColor="text1"/>
        </w:rPr>
        <w:t xml:space="preserve"> </w:t>
      </w:r>
      <w:r w:rsidR="00E95168" w:rsidRPr="00D17835">
        <w:rPr>
          <w:rFonts w:ascii="Times New Roman" w:hAnsi="Times New Roman" w:cs="Times New Roman"/>
          <w:color w:val="000000" w:themeColor="text1"/>
        </w:rPr>
        <w:t>providers</w:t>
      </w:r>
      <w:r w:rsidRPr="00D17835">
        <w:rPr>
          <w:rFonts w:ascii="Times New Roman" w:hAnsi="Times New Roman" w:cs="Times New Roman"/>
          <w:color w:val="000000" w:themeColor="text1"/>
        </w:rPr>
        <w:t>.</w:t>
      </w:r>
      <w:r w:rsidRPr="00D17835">
        <w:rPr>
          <w:rStyle w:val="EndnoteReference"/>
          <w:rFonts w:ascii="Times New Roman" w:hAnsi="Times New Roman" w:cs="Times New Roman"/>
          <w:color w:val="000000" w:themeColor="text1"/>
        </w:rPr>
        <w:endnoteReference w:id="30"/>
      </w:r>
      <w:r w:rsidRPr="00D17835">
        <w:rPr>
          <w:rFonts w:ascii="Times New Roman" w:hAnsi="Times New Roman" w:cs="Times New Roman"/>
          <w:color w:val="000000" w:themeColor="text1"/>
        </w:rPr>
        <w:t xml:space="preserve"> </w:t>
      </w:r>
    </w:p>
    <w:p w14:paraId="2FCF94A9" w14:textId="1470B97A" w:rsidR="00E9670F" w:rsidRPr="00D17835" w:rsidRDefault="00CA59DD" w:rsidP="00E9670F">
      <w:pPr>
        <w:pStyle w:val="ListParagraph"/>
        <w:numPr>
          <w:ilvl w:val="0"/>
          <w:numId w:val="16"/>
        </w:numPr>
        <w:rPr>
          <w:rFonts w:ascii="Times New Roman" w:hAnsi="Times New Roman" w:cs="Times New Roman"/>
          <w:color w:val="000000" w:themeColor="text1"/>
        </w:rPr>
      </w:pPr>
      <w:r w:rsidRPr="00D17835">
        <w:rPr>
          <w:rFonts w:ascii="Times New Roman" w:eastAsia="Times New Roman" w:hAnsi="Times New Roman" w:cs="Times New Roman"/>
          <w:color w:val="000000" w:themeColor="text1"/>
        </w:rPr>
        <w:t xml:space="preserve">Pre-service </w:t>
      </w:r>
      <w:r w:rsidR="00E95168" w:rsidRPr="00D17835">
        <w:rPr>
          <w:rFonts w:ascii="Times New Roman" w:eastAsia="Times New Roman" w:hAnsi="Times New Roman" w:cs="Times New Roman"/>
          <w:color w:val="000000" w:themeColor="text1"/>
        </w:rPr>
        <w:t xml:space="preserve">health worker </w:t>
      </w:r>
      <w:r w:rsidRPr="00D17835">
        <w:rPr>
          <w:rFonts w:ascii="Times New Roman" w:eastAsia="Times New Roman" w:hAnsi="Times New Roman" w:cs="Times New Roman"/>
          <w:color w:val="000000" w:themeColor="text1"/>
        </w:rPr>
        <w:t xml:space="preserve">education includes training </w:t>
      </w:r>
      <w:r w:rsidR="00E9670F" w:rsidRPr="00D17835">
        <w:rPr>
          <w:rFonts w:ascii="Times New Roman" w:eastAsia="Times New Roman" w:hAnsi="Times New Roman" w:cs="Times New Roman"/>
          <w:color w:val="000000" w:themeColor="text1"/>
        </w:rPr>
        <w:t>to provide appropriate attention, support and assistance to women with disabilities, on applicable human rights standards, and on identifying and combating discriminatory norms and values</w:t>
      </w:r>
      <w:r w:rsidR="00DA3B41" w:rsidRPr="00D17835">
        <w:rPr>
          <w:rFonts w:ascii="Times New Roman" w:eastAsia="Times New Roman" w:hAnsi="Times New Roman" w:cs="Times New Roman"/>
          <w:color w:val="000000" w:themeColor="text1"/>
        </w:rPr>
        <w:t xml:space="preserve"> in relation </w:t>
      </w:r>
      <w:r w:rsidR="00397C2C" w:rsidRPr="00D17835">
        <w:rPr>
          <w:rFonts w:ascii="Times New Roman" w:eastAsia="Times New Roman" w:hAnsi="Times New Roman" w:cs="Times New Roman"/>
          <w:color w:val="000000" w:themeColor="text1"/>
        </w:rPr>
        <w:t>to</w:t>
      </w:r>
      <w:r w:rsidR="00DA3B41" w:rsidRPr="00D17835">
        <w:rPr>
          <w:rFonts w:ascii="Times New Roman" w:eastAsia="Times New Roman" w:hAnsi="Times New Roman" w:cs="Times New Roman"/>
          <w:color w:val="000000" w:themeColor="text1"/>
        </w:rPr>
        <w:t xml:space="preserve"> </w:t>
      </w:r>
      <w:r w:rsidR="00E72032">
        <w:rPr>
          <w:rFonts w:ascii="Times New Roman" w:eastAsia="Times New Roman" w:hAnsi="Times New Roman" w:cs="Times New Roman"/>
          <w:color w:val="000000" w:themeColor="text1"/>
        </w:rPr>
        <w:t xml:space="preserve">disabled </w:t>
      </w:r>
      <w:r w:rsidR="00DA3B41" w:rsidRPr="00D17835">
        <w:rPr>
          <w:rFonts w:ascii="Times New Roman" w:eastAsia="Times New Roman" w:hAnsi="Times New Roman" w:cs="Times New Roman"/>
          <w:color w:val="000000" w:themeColor="text1"/>
        </w:rPr>
        <w:t>women</w:t>
      </w:r>
      <w:r w:rsidR="00E9670F" w:rsidRPr="00D17835">
        <w:rPr>
          <w:rFonts w:ascii="Times New Roman" w:eastAsia="Times New Roman" w:hAnsi="Times New Roman" w:cs="Times New Roman"/>
          <w:color w:val="000000" w:themeColor="text1"/>
        </w:rPr>
        <w:t>.</w:t>
      </w:r>
      <w:r w:rsidR="00E9670F" w:rsidRPr="00D17835">
        <w:rPr>
          <w:rStyle w:val="EndnoteReference"/>
          <w:rFonts w:ascii="Times New Roman" w:eastAsia="Times New Roman" w:hAnsi="Times New Roman" w:cs="Times New Roman"/>
          <w:color w:val="000000" w:themeColor="text1"/>
        </w:rPr>
        <w:endnoteReference w:id="31"/>
      </w:r>
      <w:r w:rsidR="00E9670F" w:rsidRPr="00D17835">
        <w:rPr>
          <w:rFonts w:ascii="Times New Roman" w:eastAsia="Times New Roman" w:hAnsi="Times New Roman" w:cs="Times New Roman"/>
          <w:color w:val="000000" w:themeColor="text1"/>
        </w:rPr>
        <w:t xml:space="preserve">  </w:t>
      </w:r>
    </w:p>
    <w:p w14:paraId="21A7C47C" w14:textId="61774196" w:rsidR="007936AA" w:rsidRPr="00D17835" w:rsidRDefault="007936AA" w:rsidP="00E9670F">
      <w:pPr>
        <w:pStyle w:val="ListParagraph"/>
        <w:numPr>
          <w:ilvl w:val="0"/>
          <w:numId w:val="16"/>
        </w:numPr>
        <w:rPr>
          <w:rFonts w:ascii="Times New Roman" w:hAnsi="Times New Roman" w:cs="Times New Roman"/>
          <w:color w:val="000000" w:themeColor="text1"/>
        </w:rPr>
      </w:pPr>
      <w:r w:rsidRPr="00D17835">
        <w:rPr>
          <w:rFonts w:ascii="Times New Roman" w:eastAsia="Times New Roman" w:hAnsi="Times New Roman" w:cs="Times New Roman"/>
          <w:color w:val="000000" w:themeColor="text1"/>
        </w:rPr>
        <w:t>Health care facilities and equipment are physically accessible, services and goods are financially accessible, information is available in accessible formats,</w:t>
      </w:r>
      <w:r w:rsidRPr="00D17835">
        <w:rPr>
          <w:rStyle w:val="EndnoteReference"/>
          <w:rFonts w:ascii="Times New Roman" w:eastAsia="Times New Roman" w:hAnsi="Times New Roman" w:cs="Times New Roman"/>
          <w:color w:val="000000" w:themeColor="text1"/>
        </w:rPr>
        <w:endnoteReference w:id="32"/>
      </w:r>
      <w:r w:rsidRPr="00D17835">
        <w:rPr>
          <w:rFonts w:ascii="Times New Roman" w:eastAsia="Times New Roman" w:hAnsi="Times New Roman" w:cs="Times New Roman"/>
          <w:color w:val="000000" w:themeColor="text1"/>
        </w:rPr>
        <w:t xml:space="preserve"> and health care providers consistently offer communications and decision-making support to </w:t>
      </w:r>
      <w:r w:rsidR="004A201B">
        <w:rPr>
          <w:rFonts w:ascii="Times New Roman" w:eastAsia="Times New Roman" w:hAnsi="Times New Roman" w:cs="Times New Roman"/>
          <w:color w:val="000000" w:themeColor="text1"/>
        </w:rPr>
        <w:t xml:space="preserve">disabled </w:t>
      </w:r>
      <w:r w:rsidRPr="00D17835">
        <w:rPr>
          <w:rFonts w:ascii="Times New Roman" w:eastAsia="Times New Roman" w:hAnsi="Times New Roman" w:cs="Times New Roman"/>
          <w:color w:val="000000" w:themeColor="text1"/>
        </w:rPr>
        <w:t>women</w:t>
      </w:r>
      <w:r w:rsidR="001A1AF2" w:rsidRPr="00D17835">
        <w:rPr>
          <w:rFonts w:ascii="Times New Roman" w:eastAsia="Times New Roman" w:hAnsi="Times New Roman" w:cs="Times New Roman"/>
          <w:color w:val="000000" w:themeColor="text1"/>
        </w:rPr>
        <w:t>.</w:t>
      </w:r>
    </w:p>
    <w:p w14:paraId="1A7D0AA1" w14:textId="6575E5D0" w:rsidR="002F5817" w:rsidRPr="00D17835" w:rsidRDefault="00D53660" w:rsidP="007C4CC2">
      <w:pPr>
        <w:pStyle w:val="ListParagraph"/>
        <w:numPr>
          <w:ilvl w:val="0"/>
          <w:numId w:val="16"/>
        </w:numPr>
        <w:rPr>
          <w:rFonts w:ascii="Times New Roman" w:hAnsi="Times New Roman" w:cs="Times New Roman"/>
          <w:color w:val="000000" w:themeColor="text1"/>
        </w:rPr>
      </w:pPr>
      <w:r w:rsidRPr="00D17835">
        <w:rPr>
          <w:rFonts w:ascii="Times New Roman" w:eastAsia="Times New Roman" w:hAnsi="Times New Roman" w:cs="Times New Roman"/>
          <w:color w:val="000000" w:themeColor="text1"/>
        </w:rPr>
        <w:t>Public and private h</w:t>
      </w:r>
      <w:r w:rsidR="002F5817" w:rsidRPr="00D17835">
        <w:rPr>
          <w:rFonts w:ascii="Times New Roman" w:eastAsia="Times New Roman" w:hAnsi="Times New Roman" w:cs="Times New Roman"/>
          <w:color w:val="000000" w:themeColor="text1"/>
        </w:rPr>
        <w:t>ealth care p</w:t>
      </w:r>
      <w:r w:rsidR="00E95168" w:rsidRPr="00D17835">
        <w:rPr>
          <w:rFonts w:ascii="Times New Roman" w:eastAsia="Times New Roman" w:hAnsi="Times New Roman" w:cs="Times New Roman"/>
          <w:color w:val="000000" w:themeColor="text1"/>
        </w:rPr>
        <w:t>roviders</w:t>
      </w:r>
      <w:r w:rsidR="002F5817" w:rsidRPr="00D17835">
        <w:rPr>
          <w:rFonts w:ascii="Times New Roman" w:eastAsia="Times New Roman" w:hAnsi="Times New Roman" w:cs="Times New Roman"/>
          <w:color w:val="000000" w:themeColor="text1"/>
        </w:rPr>
        <w:t xml:space="preserve"> </w:t>
      </w:r>
      <w:r w:rsidR="00C5126F" w:rsidRPr="00D17835">
        <w:rPr>
          <w:rFonts w:ascii="Times New Roman" w:eastAsia="Times New Roman" w:hAnsi="Times New Roman" w:cs="Times New Roman"/>
          <w:color w:val="000000" w:themeColor="text1"/>
        </w:rPr>
        <w:t xml:space="preserve">offer </w:t>
      </w:r>
      <w:r w:rsidR="004A201B">
        <w:rPr>
          <w:rFonts w:ascii="Times New Roman" w:eastAsia="Times New Roman" w:hAnsi="Times New Roman" w:cs="Times New Roman"/>
          <w:color w:val="000000" w:themeColor="text1"/>
        </w:rPr>
        <w:t xml:space="preserve">SRH </w:t>
      </w:r>
      <w:r w:rsidR="00C5126F" w:rsidRPr="00D17835">
        <w:rPr>
          <w:rFonts w:ascii="Times New Roman" w:eastAsia="Times New Roman" w:hAnsi="Times New Roman" w:cs="Times New Roman"/>
          <w:color w:val="000000" w:themeColor="text1"/>
        </w:rPr>
        <w:t xml:space="preserve">services </w:t>
      </w:r>
      <w:r w:rsidR="007936AA" w:rsidRPr="00D17835">
        <w:rPr>
          <w:rFonts w:ascii="Times New Roman" w:eastAsia="Times New Roman" w:hAnsi="Times New Roman" w:cs="Times New Roman"/>
          <w:color w:val="000000" w:themeColor="text1"/>
        </w:rPr>
        <w:t>to</w:t>
      </w:r>
      <w:r w:rsidR="00D025B0" w:rsidRPr="00D17835">
        <w:rPr>
          <w:rFonts w:ascii="Times New Roman" w:eastAsia="Times New Roman" w:hAnsi="Times New Roman" w:cs="Times New Roman"/>
          <w:color w:val="000000" w:themeColor="text1"/>
        </w:rPr>
        <w:t>,</w:t>
      </w:r>
      <w:r w:rsidR="007936AA" w:rsidRPr="00D17835">
        <w:rPr>
          <w:rFonts w:ascii="Times New Roman" w:eastAsia="Times New Roman" w:hAnsi="Times New Roman" w:cs="Times New Roman"/>
          <w:color w:val="000000" w:themeColor="text1"/>
        </w:rPr>
        <w:t xml:space="preserve"> and </w:t>
      </w:r>
      <w:r w:rsidR="002753FF" w:rsidRPr="00D17835">
        <w:rPr>
          <w:rFonts w:ascii="Times New Roman" w:eastAsia="Times New Roman" w:hAnsi="Times New Roman" w:cs="Times New Roman"/>
          <w:color w:val="000000" w:themeColor="text1"/>
        </w:rPr>
        <w:t>receive</w:t>
      </w:r>
      <w:r w:rsidR="002F5817" w:rsidRPr="00D17835">
        <w:rPr>
          <w:rFonts w:ascii="Times New Roman" w:eastAsia="Times New Roman" w:hAnsi="Times New Roman" w:cs="Times New Roman"/>
          <w:color w:val="000000" w:themeColor="text1"/>
        </w:rPr>
        <w:t xml:space="preserve"> continuing, in-service </w:t>
      </w:r>
      <w:r w:rsidR="00E9670F" w:rsidRPr="00D17835">
        <w:rPr>
          <w:rFonts w:ascii="Times New Roman" w:eastAsia="Times New Roman" w:hAnsi="Times New Roman" w:cs="Times New Roman"/>
          <w:color w:val="000000" w:themeColor="text1"/>
        </w:rPr>
        <w:t>education</w:t>
      </w:r>
      <w:r w:rsidR="002F5817" w:rsidRPr="00D17835">
        <w:rPr>
          <w:rFonts w:ascii="Times New Roman" w:eastAsia="Times New Roman" w:hAnsi="Times New Roman" w:cs="Times New Roman"/>
          <w:color w:val="000000" w:themeColor="text1"/>
        </w:rPr>
        <w:t xml:space="preserve"> on working with</w:t>
      </w:r>
      <w:r w:rsidR="00D025B0" w:rsidRPr="00D17835">
        <w:rPr>
          <w:rFonts w:ascii="Times New Roman" w:eastAsia="Times New Roman" w:hAnsi="Times New Roman" w:cs="Times New Roman"/>
          <w:color w:val="000000" w:themeColor="text1"/>
        </w:rPr>
        <w:t>,</w:t>
      </w:r>
      <w:r w:rsidR="002F5817" w:rsidRPr="00D17835">
        <w:rPr>
          <w:rFonts w:ascii="Times New Roman" w:eastAsia="Times New Roman" w:hAnsi="Times New Roman" w:cs="Times New Roman"/>
          <w:color w:val="000000" w:themeColor="text1"/>
        </w:rPr>
        <w:t xml:space="preserve"> women and </w:t>
      </w:r>
      <w:r w:rsidR="00D30107" w:rsidRPr="00D17835">
        <w:rPr>
          <w:rFonts w:ascii="Times New Roman" w:eastAsia="Times New Roman" w:hAnsi="Times New Roman" w:cs="Times New Roman"/>
          <w:color w:val="000000" w:themeColor="text1"/>
        </w:rPr>
        <w:t>adolescent girls</w:t>
      </w:r>
      <w:r w:rsidR="002F5817" w:rsidRPr="00D17835">
        <w:rPr>
          <w:rFonts w:ascii="Times New Roman" w:eastAsia="Times New Roman" w:hAnsi="Times New Roman" w:cs="Times New Roman"/>
          <w:color w:val="000000" w:themeColor="text1"/>
        </w:rPr>
        <w:t xml:space="preserve"> with disabilities.</w:t>
      </w:r>
    </w:p>
    <w:p w14:paraId="205B7152" w14:textId="77777777" w:rsidR="00AE69A1" w:rsidRPr="00D17835" w:rsidRDefault="00AE69A1" w:rsidP="009D0156">
      <w:pPr>
        <w:rPr>
          <w:rFonts w:ascii="Times New Roman" w:hAnsi="Times New Roman" w:cs="Times New Roman"/>
          <w:i/>
          <w:color w:val="000000" w:themeColor="text1"/>
        </w:rPr>
      </w:pPr>
    </w:p>
    <w:p w14:paraId="43DEAA40" w14:textId="0F092A95" w:rsidR="00B00A00" w:rsidRPr="00D17835" w:rsidRDefault="00B00A00" w:rsidP="001A1AF2">
      <w:pPr>
        <w:pStyle w:val="ListParagraph"/>
        <w:numPr>
          <w:ilvl w:val="0"/>
          <w:numId w:val="21"/>
        </w:numPr>
        <w:rPr>
          <w:rFonts w:ascii="Times New Roman" w:hAnsi="Times New Roman" w:cs="Times New Roman"/>
          <w:i/>
          <w:color w:val="000000" w:themeColor="text1"/>
        </w:rPr>
      </w:pPr>
      <w:r w:rsidRPr="00D17835">
        <w:rPr>
          <w:rFonts w:ascii="Times New Roman" w:hAnsi="Times New Roman" w:cs="Times New Roman"/>
          <w:i/>
          <w:color w:val="000000" w:themeColor="text1"/>
        </w:rPr>
        <w:t xml:space="preserve">Conclusions and Recommendations </w:t>
      </w:r>
    </w:p>
    <w:p w14:paraId="35EAABE7" w14:textId="77777777" w:rsidR="00B00A00" w:rsidRPr="00D17835" w:rsidRDefault="00B00A00" w:rsidP="009D0156">
      <w:pPr>
        <w:rPr>
          <w:rFonts w:ascii="Times New Roman" w:hAnsi="Times New Roman" w:cs="Times New Roman"/>
          <w:color w:val="000000" w:themeColor="text1"/>
          <w:highlight w:val="yellow"/>
        </w:rPr>
      </w:pPr>
    </w:p>
    <w:p w14:paraId="06D19C61" w14:textId="06627324" w:rsidR="00B00A00" w:rsidRPr="00D17835" w:rsidRDefault="00B00A00" w:rsidP="009D0156">
      <w:pPr>
        <w:rPr>
          <w:rFonts w:ascii="Times New Roman" w:hAnsi="Times New Roman" w:cs="Times New Roman"/>
          <w:color w:val="000000" w:themeColor="text1"/>
        </w:rPr>
      </w:pPr>
      <w:r w:rsidRPr="00D17835">
        <w:rPr>
          <w:rFonts w:ascii="Times New Roman" w:hAnsi="Times New Roman" w:cs="Times New Roman"/>
          <w:color w:val="000000" w:themeColor="text1"/>
        </w:rPr>
        <w:t>As part of his report on</w:t>
      </w:r>
      <w:r w:rsidR="00397C2C" w:rsidRPr="00D17835">
        <w:rPr>
          <w:rFonts w:ascii="Times New Roman" w:hAnsi="Times New Roman" w:cs="Times New Roman"/>
          <w:color w:val="000000" w:themeColor="text1"/>
        </w:rPr>
        <w:t xml:space="preserve"> medical education and health workforce strengthening</w:t>
      </w:r>
      <w:r w:rsidRPr="00D17835">
        <w:rPr>
          <w:rFonts w:ascii="Times New Roman" w:hAnsi="Times New Roman" w:cs="Times New Roman"/>
          <w:color w:val="000000" w:themeColor="text1"/>
        </w:rPr>
        <w:t xml:space="preserve">, we hope that the Special Rapporteur recognizes the following key points, in order to improve the quality of care provided to </w:t>
      </w:r>
      <w:r w:rsidR="00E72032">
        <w:rPr>
          <w:rFonts w:ascii="Times New Roman" w:hAnsi="Times New Roman" w:cs="Times New Roman"/>
          <w:color w:val="000000" w:themeColor="text1"/>
        </w:rPr>
        <w:t xml:space="preserve">disabled </w:t>
      </w:r>
      <w:r w:rsidRPr="00D17835">
        <w:rPr>
          <w:rFonts w:ascii="Times New Roman" w:hAnsi="Times New Roman" w:cs="Times New Roman"/>
          <w:color w:val="000000" w:themeColor="text1"/>
        </w:rPr>
        <w:t xml:space="preserve">women: </w:t>
      </w:r>
    </w:p>
    <w:p w14:paraId="3268F873" w14:textId="77777777" w:rsidR="00B00A00" w:rsidRPr="00D17835" w:rsidRDefault="00B00A00" w:rsidP="009D0156">
      <w:pPr>
        <w:rPr>
          <w:rFonts w:ascii="Times New Roman" w:eastAsia="Times New Roman" w:hAnsi="Times New Roman" w:cs="Times New Roman"/>
          <w:color w:val="000000" w:themeColor="text1"/>
        </w:rPr>
      </w:pPr>
    </w:p>
    <w:p w14:paraId="00102B00" w14:textId="0284AF14" w:rsidR="00B00A00" w:rsidRPr="00D17835" w:rsidRDefault="00B00A00" w:rsidP="00F64A99">
      <w:pPr>
        <w:pStyle w:val="ListParagraph"/>
        <w:numPr>
          <w:ilvl w:val="0"/>
          <w:numId w:val="17"/>
        </w:numPr>
        <w:rPr>
          <w:rFonts w:ascii="Times New Roman" w:hAnsi="Times New Roman" w:cs="Times New Roman"/>
          <w:color w:val="000000" w:themeColor="text1"/>
        </w:rPr>
      </w:pPr>
      <w:r w:rsidRPr="00D17835">
        <w:rPr>
          <w:rFonts w:ascii="Times New Roman" w:hAnsi="Times New Roman" w:cs="Times New Roman"/>
          <w:color w:val="000000" w:themeColor="text1"/>
        </w:rPr>
        <w:t>Lack of provider training contributes to violations of the right to health for women and girls with disabilities. States must ensure that health care personnel are trained to work with women and girls with disabilities and about their rights</w:t>
      </w:r>
      <w:r w:rsidR="007936AA" w:rsidRPr="00D17835">
        <w:rPr>
          <w:rFonts w:ascii="Times New Roman" w:hAnsi="Times New Roman" w:cs="Times New Roman"/>
          <w:color w:val="000000" w:themeColor="text1"/>
        </w:rPr>
        <w:t xml:space="preserve"> and lived experiences</w:t>
      </w:r>
      <w:r w:rsidRPr="00D17835">
        <w:rPr>
          <w:rFonts w:ascii="Times New Roman" w:hAnsi="Times New Roman" w:cs="Times New Roman"/>
          <w:color w:val="000000" w:themeColor="text1"/>
        </w:rPr>
        <w:t>, as a means of changing attitudes and practices and encouraging the accessibility of health information</w:t>
      </w:r>
      <w:r w:rsidR="007936AA" w:rsidRPr="00D17835">
        <w:rPr>
          <w:rFonts w:ascii="Times New Roman" w:hAnsi="Times New Roman" w:cs="Times New Roman"/>
          <w:color w:val="000000" w:themeColor="text1"/>
        </w:rPr>
        <w:t xml:space="preserve">, goods, </w:t>
      </w:r>
      <w:r w:rsidRPr="00D17835">
        <w:rPr>
          <w:rFonts w:ascii="Times New Roman" w:hAnsi="Times New Roman" w:cs="Times New Roman"/>
          <w:color w:val="000000" w:themeColor="text1"/>
        </w:rPr>
        <w:t xml:space="preserve">and services, particularly in the context of </w:t>
      </w:r>
      <w:r w:rsidR="00E72032">
        <w:rPr>
          <w:rFonts w:ascii="Times New Roman" w:hAnsi="Times New Roman" w:cs="Times New Roman"/>
          <w:color w:val="000000" w:themeColor="text1"/>
        </w:rPr>
        <w:t xml:space="preserve">SRH </w:t>
      </w:r>
      <w:r w:rsidRPr="00D17835">
        <w:rPr>
          <w:rFonts w:ascii="Times New Roman" w:hAnsi="Times New Roman" w:cs="Times New Roman"/>
          <w:color w:val="000000" w:themeColor="text1"/>
        </w:rPr>
        <w:t>.</w:t>
      </w:r>
    </w:p>
    <w:p w14:paraId="78CBB35D" w14:textId="6B8BB6CE" w:rsidR="00F64A99" w:rsidRPr="00D17835" w:rsidRDefault="00B00A00" w:rsidP="00F64A99">
      <w:pPr>
        <w:pStyle w:val="ListParagraph"/>
        <w:numPr>
          <w:ilvl w:val="0"/>
          <w:numId w:val="17"/>
        </w:numPr>
        <w:rPr>
          <w:rFonts w:ascii="Times New Roman" w:hAnsi="Times New Roman" w:cs="Times New Roman"/>
          <w:color w:val="000000" w:themeColor="text1"/>
        </w:rPr>
      </w:pPr>
      <w:r w:rsidRPr="00D17835">
        <w:rPr>
          <w:rFonts w:ascii="Times New Roman" w:hAnsi="Times New Roman" w:cs="Times New Roman"/>
          <w:color w:val="000000" w:themeColor="text1"/>
        </w:rPr>
        <w:t xml:space="preserve">In particular, </w:t>
      </w:r>
      <w:r w:rsidR="00397C2C" w:rsidRPr="00D17835">
        <w:rPr>
          <w:rFonts w:ascii="Times New Roman" w:hAnsi="Times New Roman" w:cs="Times New Roman"/>
          <w:color w:val="000000" w:themeColor="text1"/>
        </w:rPr>
        <w:t>S</w:t>
      </w:r>
      <w:r w:rsidRPr="00D17835">
        <w:rPr>
          <w:rFonts w:ascii="Times New Roman" w:hAnsi="Times New Roman" w:cs="Times New Roman"/>
          <w:color w:val="000000" w:themeColor="text1"/>
        </w:rPr>
        <w:t xml:space="preserve">tates must ensure that health care workers are trained to provide services that are based on dignity and that respect the autonomy of persons with disabilities. Women and girls with disabilities must be able to make decisions for themselves about their sexuality and reproduction, with support to ensure their voluntary and informed consent when needed. </w:t>
      </w:r>
    </w:p>
    <w:p w14:paraId="5112495C" w14:textId="61C138AC" w:rsidR="00EE3AB5" w:rsidRPr="00D17835" w:rsidRDefault="00F64A99" w:rsidP="00EE3AB5">
      <w:pPr>
        <w:pStyle w:val="ListParagraph"/>
        <w:numPr>
          <w:ilvl w:val="0"/>
          <w:numId w:val="17"/>
        </w:numPr>
        <w:spacing w:before="100" w:beforeAutospacing="1" w:after="100" w:afterAutospacing="1"/>
        <w:rPr>
          <w:rFonts w:ascii="Times New Roman" w:eastAsia="Times New Roman" w:hAnsi="Times New Roman" w:cs="Times New Roman"/>
          <w:color w:val="000000" w:themeColor="text1"/>
        </w:rPr>
      </w:pPr>
      <w:r w:rsidRPr="00D17835">
        <w:rPr>
          <w:rFonts w:ascii="Times New Roman" w:eastAsia="Times New Roman" w:hAnsi="Times New Roman" w:cs="Times New Roman"/>
          <w:color w:val="000000" w:themeColor="text1"/>
        </w:rPr>
        <w:t>States must support health care workers to provide quality, acceptable</w:t>
      </w:r>
      <w:r w:rsidR="007936AA" w:rsidRPr="00D17835">
        <w:rPr>
          <w:rFonts w:ascii="Times New Roman" w:eastAsia="Times New Roman" w:hAnsi="Times New Roman" w:cs="Times New Roman"/>
          <w:color w:val="000000" w:themeColor="text1"/>
        </w:rPr>
        <w:t>,</w:t>
      </w:r>
      <w:r w:rsidRPr="00D17835">
        <w:rPr>
          <w:rFonts w:ascii="Times New Roman" w:eastAsia="Times New Roman" w:hAnsi="Times New Roman" w:cs="Times New Roman"/>
          <w:color w:val="000000" w:themeColor="text1"/>
        </w:rPr>
        <w:t xml:space="preserve"> and accessible care to </w:t>
      </w:r>
      <w:r w:rsidR="00E111F3">
        <w:rPr>
          <w:rFonts w:ascii="Times New Roman" w:eastAsia="Times New Roman" w:hAnsi="Times New Roman" w:cs="Times New Roman"/>
          <w:color w:val="000000" w:themeColor="text1"/>
        </w:rPr>
        <w:t xml:space="preserve">disabled </w:t>
      </w:r>
      <w:r w:rsidRPr="00D17835">
        <w:rPr>
          <w:rFonts w:ascii="Times New Roman" w:eastAsia="Times New Roman" w:hAnsi="Times New Roman" w:cs="Times New Roman"/>
          <w:color w:val="000000" w:themeColor="text1"/>
        </w:rPr>
        <w:t xml:space="preserve">women through </w:t>
      </w:r>
      <w:r w:rsidR="00A51EEA" w:rsidRPr="00D17835">
        <w:rPr>
          <w:rFonts w:ascii="Times New Roman" w:eastAsia="Times New Roman" w:hAnsi="Times New Roman" w:cs="Times New Roman"/>
          <w:color w:val="000000" w:themeColor="text1"/>
        </w:rPr>
        <w:t xml:space="preserve">the provision of </w:t>
      </w:r>
      <w:r w:rsidR="007D36BE" w:rsidRPr="00D17835">
        <w:rPr>
          <w:rFonts w:ascii="Times New Roman" w:eastAsia="Times New Roman" w:hAnsi="Times New Roman" w:cs="Times New Roman"/>
          <w:color w:val="000000" w:themeColor="text1"/>
        </w:rPr>
        <w:t xml:space="preserve">evidence-based </w:t>
      </w:r>
      <w:r w:rsidRPr="00D17835">
        <w:rPr>
          <w:rFonts w:ascii="Times New Roman" w:eastAsia="Times New Roman" w:hAnsi="Times New Roman" w:cs="Times New Roman"/>
          <w:color w:val="000000" w:themeColor="text1"/>
        </w:rPr>
        <w:t>clinical</w:t>
      </w:r>
      <w:r w:rsidR="007D36BE" w:rsidRPr="00D17835">
        <w:rPr>
          <w:rFonts w:ascii="Times New Roman" w:eastAsia="Times New Roman" w:hAnsi="Times New Roman" w:cs="Times New Roman"/>
          <w:color w:val="000000" w:themeColor="text1"/>
        </w:rPr>
        <w:t xml:space="preserve"> practice</w:t>
      </w:r>
      <w:r w:rsidRPr="00D17835">
        <w:rPr>
          <w:rFonts w:ascii="Times New Roman" w:eastAsia="Times New Roman" w:hAnsi="Times New Roman" w:cs="Times New Roman"/>
          <w:color w:val="000000" w:themeColor="text1"/>
        </w:rPr>
        <w:t xml:space="preserve"> guidelines, in-service</w:t>
      </w:r>
      <w:r w:rsidR="00A51EEA" w:rsidRPr="00D17835">
        <w:rPr>
          <w:rFonts w:ascii="Times New Roman" w:eastAsia="Times New Roman" w:hAnsi="Times New Roman" w:cs="Times New Roman"/>
          <w:color w:val="000000" w:themeColor="text1"/>
        </w:rPr>
        <w:t xml:space="preserve"> continuing</w:t>
      </w:r>
      <w:r w:rsidRPr="00D17835">
        <w:rPr>
          <w:rFonts w:ascii="Times New Roman" w:eastAsia="Times New Roman" w:hAnsi="Times New Roman" w:cs="Times New Roman"/>
          <w:color w:val="000000" w:themeColor="text1"/>
        </w:rPr>
        <w:t xml:space="preserve"> education</w:t>
      </w:r>
      <w:r w:rsidR="00397C2C" w:rsidRPr="00D17835">
        <w:rPr>
          <w:rFonts w:ascii="Times New Roman" w:eastAsia="Times New Roman" w:hAnsi="Times New Roman" w:cs="Times New Roman"/>
          <w:color w:val="000000" w:themeColor="text1"/>
        </w:rPr>
        <w:t>,</w:t>
      </w:r>
      <w:r w:rsidRPr="00D17835">
        <w:rPr>
          <w:rFonts w:ascii="Times New Roman" w:eastAsia="Times New Roman" w:hAnsi="Times New Roman" w:cs="Times New Roman"/>
          <w:color w:val="000000" w:themeColor="text1"/>
        </w:rPr>
        <w:t xml:space="preserve"> and medical equipment and informational resources that are sensitive to the needs of </w:t>
      </w:r>
      <w:r w:rsidR="00E72032">
        <w:rPr>
          <w:rFonts w:ascii="Times New Roman" w:eastAsia="Times New Roman" w:hAnsi="Times New Roman" w:cs="Times New Roman"/>
          <w:color w:val="000000" w:themeColor="text1"/>
        </w:rPr>
        <w:t xml:space="preserve">disabled </w:t>
      </w:r>
      <w:r w:rsidRPr="00D17835">
        <w:rPr>
          <w:rFonts w:ascii="Times New Roman" w:eastAsia="Times New Roman" w:hAnsi="Times New Roman" w:cs="Times New Roman"/>
          <w:color w:val="000000" w:themeColor="text1"/>
        </w:rPr>
        <w:t>women</w:t>
      </w:r>
      <w:r w:rsidR="007936AA" w:rsidRPr="00D17835">
        <w:rPr>
          <w:rFonts w:ascii="Times New Roman" w:eastAsia="Times New Roman" w:hAnsi="Times New Roman" w:cs="Times New Roman"/>
          <w:color w:val="000000" w:themeColor="text1"/>
        </w:rPr>
        <w:t>, as well as communications assistance to women with disabilities when needed.</w:t>
      </w:r>
    </w:p>
    <w:p w14:paraId="08DF3D29" w14:textId="720E4A31" w:rsidR="009D0156" w:rsidRPr="00D17835" w:rsidRDefault="009D0156" w:rsidP="009D0156">
      <w:pPr>
        <w:rPr>
          <w:rFonts w:ascii="Times New Roman" w:hAnsi="Times New Roman" w:cs="Times New Roman"/>
          <w:color w:val="000000" w:themeColor="text1"/>
        </w:rPr>
      </w:pPr>
      <w:r w:rsidRPr="00D17835">
        <w:rPr>
          <w:rFonts w:ascii="Times New Roman" w:hAnsi="Times New Roman" w:cs="Times New Roman"/>
          <w:color w:val="000000" w:themeColor="text1"/>
        </w:rPr>
        <w:t xml:space="preserve">Thank you for your time and attention to this submission. </w:t>
      </w:r>
      <w:r w:rsidR="008C2156" w:rsidRPr="00D17835">
        <w:rPr>
          <w:rFonts w:ascii="Times New Roman" w:hAnsi="Times New Roman" w:cs="Times New Roman"/>
          <w:color w:val="000000" w:themeColor="text1"/>
        </w:rPr>
        <w:t xml:space="preserve">Should you have any questions or require further information, please </w:t>
      </w:r>
      <w:r w:rsidRPr="00D17835">
        <w:rPr>
          <w:rFonts w:ascii="Times New Roman" w:hAnsi="Times New Roman" w:cs="Times New Roman"/>
          <w:color w:val="000000" w:themeColor="text1"/>
        </w:rPr>
        <w:t xml:space="preserve">do not hesitate to contact </w:t>
      </w:r>
      <w:r w:rsidR="008C2156" w:rsidRPr="00D17835">
        <w:rPr>
          <w:rFonts w:ascii="Times New Roman" w:hAnsi="Times New Roman" w:cs="Times New Roman"/>
          <w:color w:val="000000" w:themeColor="text1"/>
        </w:rPr>
        <w:t xml:space="preserve">WEI at the email addresses provided below. </w:t>
      </w:r>
    </w:p>
    <w:p w14:paraId="294140C0" w14:textId="475DBE78" w:rsidR="008C2156" w:rsidRPr="00D17835" w:rsidRDefault="008C2156" w:rsidP="009D0156">
      <w:pPr>
        <w:rPr>
          <w:rFonts w:ascii="Times New Roman" w:hAnsi="Times New Roman" w:cs="Times New Roman"/>
          <w:color w:val="000000" w:themeColor="text1"/>
        </w:rPr>
      </w:pPr>
    </w:p>
    <w:p w14:paraId="14B36527" w14:textId="46002FDD" w:rsidR="008C2156" w:rsidRPr="008C2156" w:rsidRDefault="008C2156" w:rsidP="008C2156">
      <w:pPr>
        <w:rPr>
          <w:rFonts w:ascii="Times New Roman" w:eastAsia="Times New Roman" w:hAnsi="Times New Roman" w:cs="Times New Roman"/>
        </w:rPr>
      </w:pPr>
      <w:r w:rsidRPr="008C2156">
        <w:rPr>
          <w:rFonts w:ascii="Times New Roman" w:eastAsia="Times New Roman" w:hAnsi="Times New Roman" w:cs="Times New Roman"/>
        </w:rPr>
        <w:t>Stephanie Ortoleva, President and Executive Director (</w:t>
      </w:r>
      <w:hyperlink r:id="rId9" w:history="1">
        <w:r w:rsidRPr="008C2156">
          <w:rPr>
            <w:rStyle w:val="Hyperlink"/>
            <w:rFonts w:ascii="Times New Roman" w:eastAsia="Times New Roman" w:hAnsi="Times New Roman" w:cs="Times New Roman"/>
          </w:rPr>
          <w:t>president@womenenabled.org</w:t>
        </w:r>
      </w:hyperlink>
      <w:r w:rsidRPr="00D17835">
        <w:rPr>
          <w:rFonts w:ascii="Times New Roman" w:eastAsia="Times New Roman" w:hAnsi="Times New Roman" w:cs="Times New Roman"/>
        </w:rPr>
        <w:t>)</w:t>
      </w:r>
      <w:r w:rsidRPr="008C2156">
        <w:rPr>
          <w:rFonts w:ascii="Times New Roman" w:eastAsia="Times New Roman" w:hAnsi="Times New Roman" w:cs="Times New Roman"/>
        </w:rPr>
        <w:t xml:space="preserve"> </w:t>
      </w:r>
    </w:p>
    <w:p w14:paraId="7260EEB0" w14:textId="1F75D983" w:rsidR="008C2156" w:rsidRPr="00D17835" w:rsidRDefault="008C2156" w:rsidP="009D0156">
      <w:pPr>
        <w:rPr>
          <w:rFonts w:ascii="Times New Roman" w:eastAsia="Times New Roman" w:hAnsi="Times New Roman" w:cs="Times New Roman"/>
          <w:color w:val="000000" w:themeColor="text1"/>
        </w:rPr>
      </w:pPr>
      <w:r w:rsidRPr="00D17835">
        <w:rPr>
          <w:rFonts w:ascii="Times New Roman" w:eastAsia="Times New Roman" w:hAnsi="Times New Roman" w:cs="Times New Roman"/>
          <w:color w:val="000000" w:themeColor="text1"/>
        </w:rPr>
        <w:t>Alisha Bjerregaard, Acting Director of U.N. Advocacy (</w:t>
      </w:r>
      <w:hyperlink r:id="rId10" w:history="1">
        <w:r w:rsidRPr="00D17835">
          <w:rPr>
            <w:rStyle w:val="Hyperlink"/>
            <w:rFonts w:ascii="Times New Roman" w:eastAsia="Times New Roman" w:hAnsi="Times New Roman" w:cs="Times New Roman"/>
          </w:rPr>
          <w:t>a.bjerregaard@womenenabled.org</w:t>
        </w:r>
      </w:hyperlink>
      <w:r w:rsidRPr="00D17835">
        <w:rPr>
          <w:rFonts w:ascii="Times New Roman" w:eastAsia="Times New Roman" w:hAnsi="Times New Roman" w:cs="Times New Roman"/>
          <w:color w:val="000000" w:themeColor="text1"/>
        </w:rPr>
        <w:t xml:space="preserve">) </w:t>
      </w:r>
    </w:p>
    <w:p w14:paraId="6A6DEEFC" w14:textId="16761B42" w:rsidR="00800B9C" w:rsidRPr="00D17835" w:rsidRDefault="00800B9C">
      <w:pPr>
        <w:rPr>
          <w:rFonts w:ascii="Times New Roman" w:hAnsi="Times New Roman" w:cs="Times New Roman"/>
          <w:color w:val="000000" w:themeColor="text1"/>
        </w:rPr>
      </w:pPr>
    </w:p>
    <w:sectPr w:rsidR="00800B9C" w:rsidRPr="00D17835" w:rsidSect="003D55B8">
      <w:footerReference w:type="even" r:id="rId11"/>
      <w:footerReference w:type="default" r:id="rId12"/>
      <w:endnotePr>
        <w:numFmt w:val="decimal"/>
      </w:endnotePr>
      <w:type w:val="continuous"/>
      <w:pgSz w:w="12240" w:h="15840"/>
      <w:pgMar w:top="1206"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F859E" w14:textId="77777777" w:rsidR="002A18C1" w:rsidRDefault="002A18C1" w:rsidP="00923354">
      <w:r>
        <w:separator/>
      </w:r>
    </w:p>
  </w:endnote>
  <w:endnote w:type="continuationSeparator" w:id="0">
    <w:p w14:paraId="663371E9" w14:textId="77777777" w:rsidR="002A18C1" w:rsidRPr="006D2AF0" w:rsidRDefault="002A18C1" w:rsidP="006D2AF0">
      <w:pPr>
        <w:pStyle w:val="Footer"/>
      </w:pPr>
    </w:p>
  </w:endnote>
  <w:endnote w:id="1">
    <w:p w14:paraId="69C66217" w14:textId="77777777" w:rsidR="00B00A00" w:rsidRPr="00D17835" w:rsidRDefault="00B00A00"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Throughout this submission, the term “women” will be used to refer to women and girls of all ages, unless otherwise noted.</w:t>
      </w:r>
    </w:p>
  </w:endnote>
  <w:endnote w:id="2">
    <w:p w14:paraId="7860466F" w14:textId="77777777" w:rsidR="00B00A00" w:rsidRPr="00D17835" w:rsidRDefault="00B00A00" w:rsidP="006D2AF0">
      <w:pPr>
        <w:ind w:right="-360"/>
        <w:rPr>
          <w:rFonts w:ascii="Times New Roman" w:eastAsia="Times New Roman" w:hAnsi="Times New Roman" w:cs="Times New Roman"/>
          <w:color w:val="000000" w:themeColor="text1"/>
          <w:sz w:val="20"/>
          <w:szCs w:val="20"/>
        </w:rPr>
      </w:pPr>
      <w:r w:rsidRPr="00D17835">
        <w:rPr>
          <w:rStyle w:val="EndnoteReference"/>
          <w:rFonts w:ascii="Times New Roman" w:hAnsi="Times New Roman" w:cs="Times New Roman"/>
          <w:color w:val="000000" w:themeColor="text1"/>
          <w:sz w:val="20"/>
          <w:szCs w:val="20"/>
        </w:rPr>
        <w:endnoteRef/>
      </w:r>
      <w:r w:rsidRPr="00D17835">
        <w:rPr>
          <w:rFonts w:ascii="Times New Roman" w:hAnsi="Times New Roman" w:cs="Times New Roman"/>
          <w:color w:val="000000" w:themeColor="text1"/>
          <w:sz w:val="20"/>
          <w:szCs w:val="20"/>
        </w:rPr>
        <w:t xml:space="preserve"> According to the World Health Organization and World Bank’s World Report on Disability, the female disability prevalence rate worldwide is 19.2 per cent. </w:t>
      </w:r>
      <w:r w:rsidRPr="00D17835">
        <w:rPr>
          <w:rFonts w:ascii="Times New Roman" w:eastAsia="Times New Roman" w:hAnsi="Times New Roman" w:cs="Times New Roman"/>
          <w:color w:val="000000" w:themeColor="text1"/>
          <w:sz w:val="20"/>
          <w:szCs w:val="20"/>
        </w:rPr>
        <w:t xml:space="preserve">World Health Organization (WHO) and World Bank, World Report on Disability 28 (2011). </w:t>
      </w:r>
    </w:p>
  </w:endnote>
  <w:endnote w:id="3">
    <w:p w14:paraId="61D3E57B" w14:textId="2AFDE328" w:rsidR="00B00A00" w:rsidRPr="00D17835" w:rsidRDefault="00B00A00" w:rsidP="006D2AF0">
      <w:pPr>
        <w:ind w:right="-360"/>
        <w:rPr>
          <w:rFonts w:ascii="Times New Roman" w:eastAsia="Times New Roman" w:hAnsi="Times New Roman" w:cs="Times New Roman"/>
          <w:color w:val="000000" w:themeColor="text1"/>
          <w:sz w:val="20"/>
          <w:szCs w:val="20"/>
        </w:rPr>
      </w:pPr>
      <w:r w:rsidRPr="00D17835">
        <w:rPr>
          <w:rStyle w:val="EndnoteReference"/>
          <w:rFonts w:ascii="Times New Roman" w:hAnsi="Times New Roman" w:cs="Times New Roman"/>
          <w:color w:val="000000" w:themeColor="text1"/>
          <w:sz w:val="20"/>
          <w:szCs w:val="20"/>
        </w:rPr>
        <w:endnoteRef/>
      </w:r>
      <w:r w:rsidRPr="00D17835">
        <w:rPr>
          <w:rFonts w:ascii="Times New Roman" w:hAnsi="Times New Roman" w:cs="Times New Roman"/>
          <w:color w:val="000000" w:themeColor="text1"/>
          <w:sz w:val="20"/>
          <w:szCs w:val="20"/>
        </w:rPr>
        <w:t xml:space="preserve"> According to the WHO, “[u]ndergraduate training programmes for health-care workers rarely address the health needs of people with disabilities,” affecting providers’ ability to provide and coordinate care. </w:t>
      </w:r>
      <w:r w:rsidR="00AB11EA" w:rsidRPr="00D17835">
        <w:rPr>
          <w:rFonts w:ascii="Times New Roman" w:eastAsia="Times New Roman" w:hAnsi="Times New Roman" w:cs="Times New Roman"/>
          <w:color w:val="000000" w:themeColor="text1"/>
          <w:sz w:val="20"/>
          <w:szCs w:val="20"/>
        </w:rPr>
        <w:t xml:space="preserve">World Health Organization (WHO) and World Bank, World Report on Disability 78 (2011). </w:t>
      </w:r>
      <w:r w:rsidRPr="00D17835">
        <w:rPr>
          <w:rFonts w:ascii="Times New Roman" w:hAnsi="Times New Roman" w:cs="Times New Roman"/>
          <w:color w:val="000000" w:themeColor="text1"/>
          <w:sz w:val="20"/>
          <w:szCs w:val="20"/>
        </w:rPr>
        <w:t xml:space="preserve">For example, </w:t>
      </w:r>
      <w:r w:rsidRPr="00D17835">
        <w:rPr>
          <w:rFonts w:ascii="Times New Roman" w:eastAsia="Times New Roman" w:hAnsi="Times New Roman" w:cs="Times New Roman"/>
          <w:color w:val="000000" w:themeColor="text1"/>
          <w:sz w:val="20"/>
          <w:szCs w:val="20"/>
        </w:rPr>
        <w:t>one study in the United States found that 40–50 per cent of gynecologists felt somewhat to completely unprepared to treat adolescents with disabilities.</w:t>
      </w:r>
      <w:r w:rsidRPr="00D17835">
        <w:rPr>
          <w:rFonts w:ascii="Times New Roman" w:hAnsi="Times New Roman" w:cs="Times New Roman"/>
          <w:color w:val="000000" w:themeColor="text1"/>
          <w:sz w:val="20"/>
          <w:szCs w:val="20"/>
        </w:rPr>
        <w:t xml:space="preserve"> </w:t>
      </w:r>
      <w:r w:rsidRPr="00D17835">
        <w:rPr>
          <w:rFonts w:ascii="Times New Roman" w:eastAsia="Times New Roman" w:hAnsi="Times New Roman" w:cs="Times New Roman"/>
          <w:color w:val="000000" w:themeColor="text1"/>
          <w:sz w:val="20"/>
          <w:szCs w:val="20"/>
          <w:shd w:val="clear" w:color="auto" w:fill="FFFFFF"/>
        </w:rPr>
        <w:t xml:space="preserve">UNFPA and Women Enabled International, </w:t>
      </w:r>
      <w:r w:rsidRPr="00D17835">
        <w:rPr>
          <w:rFonts w:ascii="Times New Roman" w:hAnsi="Times New Roman" w:cs="Times New Roman"/>
          <w:bCs/>
          <w:iCs/>
          <w:color w:val="000000" w:themeColor="text1"/>
          <w:sz w:val="20"/>
          <w:szCs w:val="20"/>
        </w:rPr>
        <w:t>Women and Young Persons with Disabilities: Guidelines for Providing Rights-Based and Gender-Responsive Services to Address Gender-Based Violence and Sexual and Reproductive Health and Rights 92 (2018).</w:t>
      </w:r>
    </w:p>
  </w:endnote>
  <w:endnote w:id="4">
    <w:p w14:paraId="6152459B" w14:textId="77777777" w:rsidR="007A588D" w:rsidRPr="00D17835" w:rsidRDefault="007A588D"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w:t>
      </w:r>
      <w:r w:rsidRPr="00D17835">
        <w:rPr>
          <w:rFonts w:ascii="Times New Roman" w:eastAsia="Times New Roman" w:hAnsi="Times New Roman" w:cs="Times New Roman"/>
          <w:color w:val="000000" w:themeColor="text1"/>
          <w:shd w:val="clear" w:color="auto" w:fill="FFFFFF"/>
        </w:rPr>
        <w:t xml:space="preserve">UNFPA and Women Enabled International, </w:t>
      </w:r>
      <w:r w:rsidRPr="00D17835">
        <w:rPr>
          <w:rFonts w:ascii="Times New Roman" w:hAnsi="Times New Roman" w:cs="Times New Roman"/>
          <w:bCs/>
          <w:iCs/>
          <w:color w:val="000000" w:themeColor="text1"/>
        </w:rPr>
        <w:t>Women and Young Persons with Disabilities: Guidelines for Providing Rights-Based and Gender-Responsive Services to Address Gender-Based Violence and Sexual and Reproductive Health and Rights 108 (2018).</w:t>
      </w:r>
    </w:p>
  </w:endnote>
  <w:endnote w:id="5">
    <w:p w14:paraId="2C453ED9" w14:textId="77777777" w:rsidR="007A588D" w:rsidRPr="00D17835" w:rsidRDefault="007A588D"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w:t>
      </w:r>
      <w:r w:rsidRPr="00D17835">
        <w:rPr>
          <w:rFonts w:ascii="Times New Roman" w:hAnsi="Times New Roman" w:cs="Times New Roman"/>
          <w:i/>
          <w:color w:val="000000" w:themeColor="text1"/>
        </w:rPr>
        <w:t xml:space="preserve">See, for e.g., </w:t>
      </w:r>
      <w:r w:rsidRPr="00D17835">
        <w:rPr>
          <w:rFonts w:ascii="Times New Roman" w:hAnsi="Times New Roman" w:cs="Times New Roman"/>
          <w:color w:val="000000" w:themeColor="text1"/>
        </w:rPr>
        <w:t xml:space="preserve">Agnieszka Wołowicz-Ruszkowska, </w:t>
      </w:r>
      <w:r w:rsidRPr="00D17835">
        <w:rPr>
          <w:rFonts w:ascii="Times New Roman" w:hAnsi="Times New Roman" w:cs="Times New Roman"/>
          <w:i/>
          <w:color w:val="000000" w:themeColor="text1"/>
        </w:rPr>
        <w:t xml:space="preserve">How Polish Women </w:t>
      </w:r>
      <w:proofErr w:type="gramStart"/>
      <w:r w:rsidRPr="00D17835">
        <w:rPr>
          <w:rFonts w:ascii="Times New Roman" w:hAnsi="Times New Roman" w:cs="Times New Roman"/>
          <w:i/>
          <w:color w:val="000000" w:themeColor="text1"/>
        </w:rPr>
        <w:t>With</w:t>
      </w:r>
      <w:proofErr w:type="gramEnd"/>
      <w:r w:rsidRPr="00D17835">
        <w:rPr>
          <w:rFonts w:ascii="Times New Roman" w:hAnsi="Times New Roman" w:cs="Times New Roman"/>
          <w:i/>
          <w:color w:val="000000" w:themeColor="text1"/>
        </w:rPr>
        <w:t xml:space="preserve"> Disabilities Challenge the Meaning of Motherhood</w:t>
      </w:r>
      <w:r w:rsidRPr="00D17835">
        <w:rPr>
          <w:rFonts w:ascii="Times New Roman" w:hAnsi="Times New Roman" w:cs="Times New Roman"/>
          <w:color w:val="000000" w:themeColor="text1"/>
        </w:rPr>
        <w:t xml:space="preserve">, in 40(1) </w:t>
      </w:r>
      <w:r w:rsidRPr="00D17835">
        <w:rPr>
          <w:rFonts w:ascii="Times New Roman" w:hAnsi="Times New Roman" w:cs="Times New Roman"/>
          <w:smallCaps/>
          <w:color w:val="000000" w:themeColor="text1"/>
        </w:rPr>
        <w:t xml:space="preserve">Psych. of Women Quarterly </w:t>
      </w:r>
      <w:r w:rsidRPr="00D17835">
        <w:rPr>
          <w:rFonts w:ascii="Times New Roman" w:hAnsi="Times New Roman" w:cs="Times New Roman"/>
          <w:color w:val="000000" w:themeColor="text1"/>
        </w:rPr>
        <w:t xml:space="preserve">80, 84-85 (2015), </w:t>
      </w:r>
      <w:r w:rsidRPr="00D17835">
        <w:rPr>
          <w:rFonts w:ascii="Times New Roman" w:hAnsi="Times New Roman" w:cs="Times New Roman"/>
          <w:i/>
          <w:color w:val="000000" w:themeColor="text1"/>
        </w:rPr>
        <w:t>available at</w:t>
      </w:r>
      <w:r w:rsidRPr="00D17835">
        <w:rPr>
          <w:rFonts w:ascii="Times New Roman" w:hAnsi="Times New Roman" w:cs="Times New Roman"/>
          <w:color w:val="000000" w:themeColor="text1"/>
        </w:rPr>
        <w:t xml:space="preserve"> http://journals.sagepub.com/doi/pdf/10.1177/</w:t>
      </w:r>
    </w:p>
    <w:p w14:paraId="7788E81D" w14:textId="77777777" w:rsidR="007A588D" w:rsidRPr="00D17835" w:rsidRDefault="007A588D" w:rsidP="006D2AF0">
      <w:pPr>
        <w:pStyle w:val="EndnoteText"/>
        <w:ind w:right="-360"/>
        <w:rPr>
          <w:rFonts w:ascii="Times New Roman" w:hAnsi="Times New Roman" w:cs="Times New Roman"/>
          <w:color w:val="000000" w:themeColor="text1"/>
        </w:rPr>
      </w:pPr>
      <w:r w:rsidRPr="00D17835">
        <w:rPr>
          <w:rFonts w:ascii="Times New Roman" w:hAnsi="Times New Roman" w:cs="Times New Roman"/>
          <w:color w:val="000000" w:themeColor="text1"/>
        </w:rPr>
        <w:t xml:space="preserve">0361684315600390; </w:t>
      </w:r>
      <w:r w:rsidRPr="00D17835">
        <w:rPr>
          <w:rFonts w:ascii="Times New Roman" w:hAnsi="Times New Roman" w:cs="Times New Roman"/>
          <w:smallCaps/>
          <w:color w:val="000000" w:themeColor="text1"/>
        </w:rPr>
        <w:t>Inclusive Friends &amp; Nigeria Stability and Reconciliation Programme</w:t>
      </w:r>
      <w:r w:rsidRPr="00D17835">
        <w:rPr>
          <w:rFonts w:ascii="Times New Roman" w:hAnsi="Times New Roman" w:cs="Times New Roman"/>
          <w:color w:val="000000" w:themeColor="text1"/>
        </w:rPr>
        <w:t xml:space="preserve">, </w:t>
      </w:r>
      <w:r w:rsidRPr="00D17835">
        <w:rPr>
          <w:rFonts w:ascii="Times New Roman" w:hAnsi="Times New Roman" w:cs="Times New Roman"/>
          <w:smallCaps/>
          <w:color w:val="000000" w:themeColor="text1"/>
        </w:rPr>
        <w:t xml:space="preserve">What Violence Means to Us: Women with Disabilities Speak </w:t>
      </w:r>
      <w:r w:rsidRPr="00D17835">
        <w:rPr>
          <w:rFonts w:ascii="Times New Roman" w:hAnsi="Times New Roman" w:cs="Times New Roman"/>
          <w:color w:val="000000" w:themeColor="text1"/>
        </w:rPr>
        <w:t>13-14 (2015).</w:t>
      </w:r>
    </w:p>
  </w:endnote>
  <w:endnote w:id="6">
    <w:p w14:paraId="5A3DA635" w14:textId="77777777" w:rsidR="007A588D" w:rsidRPr="009967EA" w:rsidRDefault="007A588D" w:rsidP="006D2AF0">
      <w:pPr>
        <w:pStyle w:val="EndnoteText"/>
        <w:ind w:right="-360"/>
        <w:rPr>
          <w:rFonts w:ascii="Times New Roman" w:hAnsi="Times New Roman" w:cs="Times New Roman"/>
          <w:color w:val="000000" w:themeColor="text1"/>
        </w:rPr>
      </w:pPr>
      <w:r w:rsidRPr="009967EA">
        <w:rPr>
          <w:rStyle w:val="EndnoteReference"/>
          <w:rFonts w:ascii="Times New Roman" w:hAnsi="Times New Roman" w:cs="Times New Roman"/>
          <w:color w:val="000000" w:themeColor="text1"/>
        </w:rPr>
        <w:endnoteRef/>
      </w:r>
      <w:r w:rsidRPr="009967EA">
        <w:rPr>
          <w:rFonts w:ascii="Times New Roman" w:hAnsi="Times New Roman" w:cs="Times New Roman"/>
          <w:color w:val="000000" w:themeColor="text1"/>
        </w:rPr>
        <w:t xml:space="preserve"> </w:t>
      </w:r>
      <w:r w:rsidRPr="009967EA">
        <w:rPr>
          <w:rFonts w:ascii="Times New Roman" w:eastAsia="Times New Roman" w:hAnsi="Times New Roman" w:cs="Times New Roman"/>
          <w:color w:val="000000" w:themeColor="text1"/>
          <w:shd w:val="clear" w:color="auto" w:fill="FFFFFF"/>
        </w:rPr>
        <w:t xml:space="preserve">UNFPA and Women Enabled International, </w:t>
      </w:r>
      <w:r w:rsidRPr="009967EA">
        <w:rPr>
          <w:rFonts w:ascii="Times New Roman" w:hAnsi="Times New Roman" w:cs="Times New Roman"/>
          <w:bCs/>
          <w:iCs/>
          <w:color w:val="000000" w:themeColor="text1"/>
        </w:rPr>
        <w:t>Women and Young Persons with Disabilities: Guidelines for Providing Rights-Based and Gender-Responsive Services to Address Gender-Based Violence and Sexual and Reproductive Health and Rights 108 (2018).</w:t>
      </w:r>
    </w:p>
  </w:endnote>
  <w:endnote w:id="7">
    <w:p w14:paraId="3FFA7C49" w14:textId="17E29672" w:rsidR="007A588D" w:rsidRPr="009967EA" w:rsidRDefault="007A588D" w:rsidP="006D2AF0">
      <w:pPr>
        <w:ind w:right="-360"/>
        <w:rPr>
          <w:rFonts w:ascii="Times New Roman" w:eastAsia="Times New Roman" w:hAnsi="Times New Roman" w:cs="Times New Roman"/>
          <w:color w:val="000000" w:themeColor="text1"/>
          <w:sz w:val="20"/>
          <w:szCs w:val="20"/>
        </w:rPr>
      </w:pPr>
      <w:r w:rsidRPr="009967EA">
        <w:rPr>
          <w:rStyle w:val="EndnoteReference"/>
          <w:rFonts w:ascii="Times New Roman" w:hAnsi="Times New Roman" w:cs="Times New Roman"/>
          <w:color w:val="000000" w:themeColor="text1"/>
          <w:sz w:val="20"/>
          <w:szCs w:val="20"/>
        </w:rPr>
        <w:endnoteRef/>
      </w:r>
      <w:r w:rsidRPr="009967EA">
        <w:rPr>
          <w:rFonts w:ascii="Times New Roman" w:hAnsi="Times New Roman" w:cs="Times New Roman"/>
          <w:color w:val="000000" w:themeColor="text1"/>
          <w:sz w:val="20"/>
          <w:szCs w:val="20"/>
        </w:rPr>
        <w:t xml:space="preserve"> </w:t>
      </w:r>
      <w:r w:rsidRPr="009967EA">
        <w:rPr>
          <w:rFonts w:ascii="Times New Roman" w:hAnsi="Times New Roman" w:cs="Times New Roman"/>
          <w:i/>
          <w:color w:val="000000" w:themeColor="text1"/>
          <w:sz w:val="20"/>
          <w:szCs w:val="20"/>
        </w:rPr>
        <w:t>See, for e.g.,</w:t>
      </w:r>
      <w:r w:rsidRPr="009967EA">
        <w:rPr>
          <w:rFonts w:ascii="Times New Roman" w:hAnsi="Times New Roman" w:cs="Times New Roman"/>
          <w:color w:val="000000" w:themeColor="text1"/>
          <w:sz w:val="20"/>
          <w:szCs w:val="20"/>
        </w:rPr>
        <w:t xml:space="preserve"> Agnieszka Wołowicz-Ruszkowska, </w:t>
      </w:r>
      <w:r w:rsidRPr="009967EA">
        <w:rPr>
          <w:rFonts w:ascii="Times New Roman" w:hAnsi="Times New Roman" w:cs="Times New Roman"/>
          <w:i/>
          <w:color w:val="000000" w:themeColor="text1"/>
          <w:sz w:val="20"/>
          <w:szCs w:val="20"/>
        </w:rPr>
        <w:t>How Polish Women With Disabilities Challenge the Meaning of Motherhood</w:t>
      </w:r>
      <w:r w:rsidRPr="009967EA">
        <w:rPr>
          <w:rFonts w:ascii="Times New Roman" w:hAnsi="Times New Roman" w:cs="Times New Roman"/>
          <w:color w:val="000000" w:themeColor="text1"/>
          <w:sz w:val="20"/>
          <w:szCs w:val="20"/>
        </w:rPr>
        <w:t xml:space="preserve">, in 40(1) </w:t>
      </w:r>
      <w:r w:rsidRPr="009967EA">
        <w:rPr>
          <w:rFonts w:ascii="Times New Roman" w:hAnsi="Times New Roman" w:cs="Times New Roman"/>
          <w:smallCaps/>
          <w:color w:val="000000" w:themeColor="text1"/>
          <w:sz w:val="20"/>
          <w:szCs w:val="20"/>
        </w:rPr>
        <w:t xml:space="preserve">Psych. of Women Quarterly </w:t>
      </w:r>
      <w:r w:rsidRPr="009967EA">
        <w:rPr>
          <w:rFonts w:ascii="Times New Roman" w:hAnsi="Times New Roman" w:cs="Times New Roman"/>
          <w:color w:val="000000" w:themeColor="text1"/>
          <w:sz w:val="20"/>
          <w:szCs w:val="20"/>
        </w:rPr>
        <w:t xml:space="preserve">80, 85 (2015), </w:t>
      </w:r>
      <w:r w:rsidRPr="009967EA">
        <w:rPr>
          <w:rFonts w:ascii="Times New Roman" w:hAnsi="Times New Roman" w:cs="Times New Roman"/>
          <w:i/>
          <w:color w:val="000000" w:themeColor="text1"/>
          <w:sz w:val="20"/>
          <w:szCs w:val="20"/>
        </w:rPr>
        <w:t>available at</w:t>
      </w:r>
      <w:r w:rsidRPr="009967EA">
        <w:rPr>
          <w:rFonts w:ascii="Times New Roman" w:hAnsi="Times New Roman" w:cs="Times New Roman"/>
          <w:color w:val="000000" w:themeColor="text1"/>
          <w:sz w:val="20"/>
          <w:szCs w:val="20"/>
        </w:rPr>
        <w:t xml:space="preserve"> </w:t>
      </w:r>
      <w:hyperlink r:id="rId1" w:history="1">
        <w:r w:rsidR="00572644" w:rsidRPr="009967EA">
          <w:rPr>
            <w:rStyle w:val="Hyperlink"/>
            <w:rFonts w:ascii="Times New Roman" w:hAnsi="Times New Roman" w:cs="Times New Roman"/>
            <w:color w:val="000000" w:themeColor="text1"/>
            <w:sz w:val="20"/>
            <w:szCs w:val="20"/>
          </w:rPr>
          <w:t>http://journals.sagepub.com/doi/pdf/10.1177/0361684315600390</w:t>
        </w:r>
      </w:hyperlink>
      <w:r w:rsidR="00572644" w:rsidRPr="009967EA">
        <w:rPr>
          <w:rFonts w:ascii="Times New Roman" w:hAnsi="Times New Roman" w:cs="Times New Roman"/>
          <w:color w:val="000000" w:themeColor="text1"/>
          <w:sz w:val="20"/>
          <w:szCs w:val="20"/>
        </w:rPr>
        <w:t xml:space="preserve">; </w:t>
      </w:r>
      <w:r w:rsidR="009967EA" w:rsidRPr="009967EA">
        <w:rPr>
          <w:rFonts w:ascii="Times New Roman" w:hAnsi="Times New Roman" w:cs="Times New Roman"/>
          <w:i/>
          <w:sz w:val="20"/>
          <w:szCs w:val="20"/>
        </w:rPr>
        <w:t>Women with Disabilities Submission to the Special Rapporteur on the Rights of Persons with Disabilities on the Right to Health: Annex A (Kenya)</w:t>
      </w:r>
      <w:r w:rsidR="009967EA" w:rsidRPr="009967EA">
        <w:rPr>
          <w:rFonts w:ascii="Times New Roman" w:hAnsi="Times New Roman" w:cs="Times New Roman"/>
          <w:sz w:val="20"/>
          <w:szCs w:val="20"/>
        </w:rPr>
        <w:t xml:space="preserve"> 3 (Mar. 30, 2018), https://womenenabled.org/pdfs/Annex%20A%20-%20Kenya.docx</w:t>
      </w:r>
      <w:r w:rsidR="00572644" w:rsidRPr="009967EA">
        <w:rPr>
          <w:rFonts w:ascii="Times New Roman" w:hAnsi="Times New Roman" w:cs="Times New Roman"/>
          <w:color w:val="000000" w:themeColor="text1"/>
          <w:sz w:val="20"/>
          <w:szCs w:val="20"/>
        </w:rPr>
        <w:t xml:space="preserve"> (noting that, in Kenya, pregnant women with disabilities cited that they were often insulted by female nurses when they visit hospitals and present for treatment).</w:t>
      </w:r>
    </w:p>
  </w:endnote>
  <w:endnote w:id="8">
    <w:p w14:paraId="077EE619" w14:textId="59F0CD1C" w:rsidR="007A588D" w:rsidRPr="009967EA" w:rsidRDefault="007A588D" w:rsidP="006D2AF0">
      <w:pPr>
        <w:ind w:right="-360"/>
        <w:rPr>
          <w:rFonts w:ascii="Times New Roman" w:hAnsi="Times New Roman" w:cs="Times New Roman"/>
          <w:color w:val="000000" w:themeColor="text1"/>
          <w:sz w:val="20"/>
          <w:szCs w:val="20"/>
          <w:highlight w:val="yellow"/>
        </w:rPr>
      </w:pPr>
      <w:r w:rsidRPr="009967EA">
        <w:rPr>
          <w:rStyle w:val="EndnoteReference"/>
          <w:rFonts w:ascii="Times New Roman" w:hAnsi="Times New Roman" w:cs="Times New Roman"/>
          <w:color w:val="000000" w:themeColor="text1"/>
          <w:sz w:val="20"/>
          <w:szCs w:val="20"/>
        </w:rPr>
        <w:endnoteRef/>
      </w:r>
      <w:r w:rsidRPr="009967EA">
        <w:rPr>
          <w:rFonts w:ascii="Times New Roman" w:hAnsi="Times New Roman" w:cs="Times New Roman"/>
          <w:color w:val="000000" w:themeColor="text1"/>
          <w:sz w:val="20"/>
          <w:szCs w:val="20"/>
        </w:rPr>
        <w:t xml:space="preserve"> For example, in Kenya, women with disabilities have reported that health care personnel prefer to communicate with a third party instead of directly with them. This limits the extent to which women with disabilities are willing to share private information, due to concerns about confidentiality. Deaf women also reported that communications barriers and lack of knowledge of sign language in sexual and reproductive health settings prevented them from receiving quality information and services.  </w:t>
      </w:r>
      <w:r w:rsidR="007F3839" w:rsidRPr="007F3839">
        <w:rPr>
          <w:rFonts w:ascii="Times New Roman" w:hAnsi="Times New Roman" w:cs="Times New Roman"/>
          <w:i/>
          <w:color w:val="000000" w:themeColor="text1"/>
          <w:sz w:val="20"/>
          <w:szCs w:val="20"/>
        </w:rPr>
        <w:t xml:space="preserve">See </w:t>
      </w:r>
      <w:r w:rsidR="009967EA" w:rsidRPr="009967EA">
        <w:rPr>
          <w:rFonts w:ascii="Times New Roman" w:hAnsi="Times New Roman" w:cs="Times New Roman"/>
          <w:i/>
          <w:sz w:val="20"/>
          <w:szCs w:val="20"/>
        </w:rPr>
        <w:t>Women with Disabilities Submission to the Special Rapporteur on the Rights of Persons with Disabilities on the Right to Health: Annex A (Kenya)</w:t>
      </w:r>
      <w:r w:rsidR="009967EA" w:rsidRPr="009967EA">
        <w:rPr>
          <w:rFonts w:ascii="Times New Roman" w:hAnsi="Times New Roman" w:cs="Times New Roman"/>
          <w:sz w:val="20"/>
          <w:szCs w:val="20"/>
        </w:rPr>
        <w:t xml:space="preserve"> 4 (Mar. 30, 2018), https://womenenabled.org/pdfs/Annex%20A%20-%20Kenya.docx</w:t>
      </w:r>
      <w:r w:rsidRPr="009967EA">
        <w:rPr>
          <w:rFonts w:ascii="Times New Roman" w:hAnsi="Times New Roman" w:cs="Times New Roman"/>
          <w:color w:val="000000" w:themeColor="text1"/>
          <w:sz w:val="20"/>
          <w:szCs w:val="20"/>
        </w:rPr>
        <w:t xml:space="preserve">; Arulogun O. S. Titiloye M. A. Afolabi N. B. Oyewole O. </w:t>
      </w:r>
      <w:proofErr w:type="gramStart"/>
      <w:r w:rsidRPr="009967EA">
        <w:rPr>
          <w:rFonts w:ascii="Times New Roman" w:hAnsi="Times New Roman" w:cs="Times New Roman"/>
          <w:color w:val="000000" w:themeColor="text1"/>
          <w:sz w:val="20"/>
          <w:szCs w:val="20"/>
        </w:rPr>
        <w:t>E. ,</w:t>
      </w:r>
      <w:proofErr w:type="gramEnd"/>
      <w:r w:rsidRPr="009967EA">
        <w:rPr>
          <w:rFonts w:ascii="Times New Roman" w:hAnsi="Times New Roman" w:cs="Times New Roman"/>
          <w:color w:val="000000" w:themeColor="text1"/>
          <w:sz w:val="20"/>
          <w:szCs w:val="20"/>
        </w:rPr>
        <w:t xml:space="preserve"> &amp; Nwaorgu O. G. B . (2013). Experiences of girls with hearing impairment in accessing reproductive health care services in Ibadan, Nigeria. African Journal of Reproductive Health, 17, 85 – 93. doi: 10.4314/</w:t>
      </w:r>
      <w:proofErr w:type="gramStart"/>
      <w:r w:rsidRPr="009967EA">
        <w:rPr>
          <w:rFonts w:ascii="Times New Roman" w:hAnsi="Times New Roman" w:cs="Times New Roman"/>
          <w:color w:val="000000" w:themeColor="text1"/>
          <w:sz w:val="20"/>
          <w:szCs w:val="20"/>
        </w:rPr>
        <w:t>ajrh.v</w:t>
      </w:r>
      <w:proofErr w:type="gramEnd"/>
      <w:r w:rsidRPr="009967EA">
        <w:rPr>
          <w:rFonts w:ascii="Times New Roman" w:hAnsi="Times New Roman" w:cs="Times New Roman"/>
          <w:color w:val="000000" w:themeColor="text1"/>
          <w:sz w:val="20"/>
          <w:szCs w:val="20"/>
        </w:rPr>
        <w:t>17i1.</w:t>
      </w:r>
    </w:p>
  </w:endnote>
  <w:endnote w:id="9">
    <w:p w14:paraId="234D557E" w14:textId="77777777" w:rsidR="002202FB" w:rsidRPr="00D17835" w:rsidRDefault="002202FB" w:rsidP="006D2AF0">
      <w:pPr>
        <w:pStyle w:val="EndnoteText"/>
        <w:ind w:right="-360"/>
        <w:rPr>
          <w:rFonts w:ascii="Times New Roman" w:hAnsi="Times New Roman" w:cs="Times New Roman"/>
          <w:color w:val="000000" w:themeColor="text1"/>
        </w:rPr>
      </w:pPr>
      <w:r w:rsidRPr="009967EA">
        <w:rPr>
          <w:rStyle w:val="EndnoteReference"/>
          <w:rFonts w:ascii="Times New Roman" w:hAnsi="Times New Roman" w:cs="Times New Roman"/>
          <w:color w:val="000000" w:themeColor="text1"/>
        </w:rPr>
        <w:endnoteRef/>
      </w:r>
      <w:r w:rsidRPr="009967EA">
        <w:rPr>
          <w:rFonts w:ascii="Times New Roman" w:hAnsi="Times New Roman" w:cs="Times New Roman"/>
          <w:color w:val="000000" w:themeColor="text1"/>
        </w:rPr>
        <w:t xml:space="preserve"> CRPD Committee, </w:t>
      </w:r>
      <w:r w:rsidRPr="009967EA">
        <w:rPr>
          <w:rFonts w:ascii="Times New Roman" w:hAnsi="Times New Roman" w:cs="Times New Roman"/>
          <w:i/>
          <w:color w:val="000000" w:themeColor="text1"/>
        </w:rPr>
        <w:t>General Comment No. 3: Article 6: Women and girls with disabilities</w:t>
      </w:r>
      <w:r w:rsidRPr="009967EA">
        <w:rPr>
          <w:rFonts w:ascii="Times New Roman" w:hAnsi="Times New Roman" w:cs="Times New Roman"/>
          <w:color w:val="000000" w:themeColor="text1"/>
        </w:rPr>
        <w:t>, ¶¶ 44, 51 U.N. Doc. CRPD/C/GC/3 (2016).</w:t>
      </w:r>
    </w:p>
  </w:endnote>
  <w:endnote w:id="10">
    <w:p w14:paraId="2A4DFDF0" w14:textId="77777777" w:rsidR="007A588D" w:rsidRPr="00D17835" w:rsidRDefault="007A588D"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Sexual and reproductive health care personnel, like others in society, often hold particular stereotypes about women with disabilities that affect their attitudes towards these women, and thus the care they provide. These attitudinal barriers include stereotypes about whether women with disabilities have sex and can make decisions for themselves, and discriminatory attitudes about whether women with disabilities should become parents. CRPD Committee, </w:t>
      </w:r>
      <w:r w:rsidRPr="00D17835">
        <w:rPr>
          <w:rFonts w:ascii="Times New Roman" w:hAnsi="Times New Roman" w:cs="Times New Roman"/>
          <w:i/>
          <w:color w:val="000000" w:themeColor="text1"/>
        </w:rPr>
        <w:t>General Comment No. 3: Article 6: Women and girls with disabilities</w:t>
      </w:r>
      <w:r w:rsidRPr="00D17835">
        <w:rPr>
          <w:rFonts w:ascii="Times New Roman" w:hAnsi="Times New Roman" w:cs="Times New Roman"/>
          <w:color w:val="000000" w:themeColor="text1"/>
        </w:rPr>
        <w:t>, ¶ 38, U.N. Doc. CRPD/C/GC/3 (2016).</w:t>
      </w:r>
    </w:p>
  </w:endnote>
  <w:endnote w:id="11">
    <w:p w14:paraId="0D13A427" w14:textId="1406D275" w:rsidR="007A588D" w:rsidRPr="00D17835" w:rsidRDefault="007A588D" w:rsidP="006D2AF0">
      <w:pPr>
        <w:pStyle w:val="EndnoteText"/>
        <w:ind w:right="-360"/>
        <w:rPr>
          <w:rFonts w:ascii="Times New Roman" w:hAnsi="Times New Roman" w:cs="Times New Roman"/>
          <w:color w:val="000000" w:themeColor="text1"/>
          <w:highlight w:val="yellow"/>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w:t>
      </w:r>
      <w:r w:rsidRPr="00D17835">
        <w:rPr>
          <w:rFonts w:ascii="Times New Roman" w:hAnsi="Times New Roman" w:cs="Times New Roman"/>
          <w:i/>
          <w:color w:val="000000" w:themeColor="text1"/>
        </w:rPr>
        <w:t>See, e.g.</w:t>
      </w:r>
      <w:r w:rsidRPr="00D17835">
        <w:rPr>
          <w:rFonts w:ascii="Times New Roman" w:hAnsi="Times New Roman" w:cs="Times New Roman"/>
          <w:color w:val="000000" w:themeColor="text1"/>
        </w:rPr>
        <w:t xml:space="preserve">, Women Enabled International, </w:t>
      </w:r>
      <w:r w:rsidRPr="00D17835">
        <w:rPr>
          <w:rFonts w:ascii="Times New Roman" w:hAnsi="Times New Roman" w:cs="Times New Roman"/>
          <w:i/>
          <w:color w:val="000000" w:themeColor="text1"/>
        </w:rPr>
        <w:t>Facts: Sexual and Reproductive Health and Rights of Women and Girls with Disabilities</w:t>
      </w:r>
      <w:r w:rsidRPr="00D17835">
        <w:rPr>
          <w:rFonts w:ascii="Times New Roman" w:hAnsi="Times New Roman" w:cs="Times New Roman"/>
          <w:color w:val="000000" w:themeColor="text1"/>
        </w:rPr>
        <w:t xml:space="preserve"> 1 (2016), https://womenenabled.org/pdfs/Women%20Enabled%20International%20Facts%20-%20Sexual%20and%20Reproductive%20Health%20and%20Rights%20of%20Women%20and%20Girls%20with%20Disabilities%20-%20ENGLISH%20-%20FINAL.pdf?pdf=SRHREasyRead; </w:t>
      </w:r>
      <w:r w:rsidRPr="00D17835">
        <w:rPr>
          <w:rFonts w:ascii="Times New Roman" w:eastAsia="Times New Roman" w:hAnsi="Times New Roman" w:cs="Times New Roman"/>
          <w:color w:val="000000" w:themeColor="text1"/>
          <w:shd w:val="clear" w:color="auto" w:fill="FFFFFF"/>
        </w:rPr>
        <w:t xml:space="preserve">UNFPA and Women Enabled International, </w:t>
      </w:r>
      <w:r w:rsidRPr="00D17835">
        <w:rPr>
          <w:rFonts w:ascii="Times New Roman" w:hAnsi="Times New Roman" w:cs="Times New Roman"/>
          <w:bCs/>
          <w:iCs/>
          <w:color w:val="000000" w:themeColor="text1"/>
        </w:rPr>
        <w:t>Women and Young Persons with Disabilities: Guidelines for Providing Rights-Based and Gender-Responsive Services to Address Gender-Based Violence and Sexual and Reproductive Health and Rights 131 (2018), https://womenenabled.org/wei-unfpa-guidelines.html.</w:t>
      </w:r>
    </w:p>
  </w:endnote>
  <w:endnote w:id="12">
    <w:p w14:paraId="458D15FA" w14:textId="77777777" w:rsidR="007A588D" w:rsidRPr="00D17835" w:rsidRDefault="007A588D" w:rsidP="006D2AF0">
      <w:pPr>
        <w:ind w:right="-360"/>
        <w:rPr>
          <w:rFonts w:ascii="Times New Roman" w:eastAsia="Times New Roman" w:hAnsi="Times New Roman" w:cs="Times New Roman"/>
          <w:color w:val="000000" w:themeColor="text1"/>
          <w:sz w:val="20"/>
          <w:szCs w:val="20"/>
        </w:rPr>
      </w:pPr>
      <w:r w:rsidRPr="00D17835">
        <w:rPr>
          <w:rStyle w:val="EndnoteReference"/>
          <w:rFonts w:ascii="Times New Roman" w:hAnsi="Times New Roman" w:cs="Times New Roman"/>
          <w:color w:val="000000" w:themeColor="text1"/>
          <w:sz w:val="20"/>
          <w:szCs w:val="20"/>
        </w:rPr>
        <w:endnoteRef/>
      </w:r>
      <w:r w:rsidRPr="00D17835">
        <w:rPr>
          <w:rFonts w:ascii="Times New Roman" w:hAnsi="Times New Roman" w:cs="Times New Roman"/>
          <w:color w:val="000000" w:themeColor="text1"/>
          <w:sz w:val="20"/>
          <w:szCs w:val="20"/>
        </w:rPr>
        <w:t xml:space="preserve"> </w:t>
      </w:r>
      <w:r w:rsidRPr="00D17835">
        <w:rPr>
          <w:rFonts w:ascii="Times New Roman" w:eastAsia="Times New Roman" w:hAnsi="Times New Roman" w:cs="Times New Roman"/>
          <w:color w:val="000000" w:themeColor="text1"/>
          <w:sz w:val="20"/>
          <w:szCs w:val="20"/>
        </w:rPr>
        <w:t xml:space="preserve">Rashida Manjoo, Report of the Special Rapporteur on Violence against Women, Its Causes and Consequences, ¶¶ 28, 36, U.N. Doc. A/67/227 (2012). </w:t>
      </w:r>
    </w:p>
  </w:endnote>
  <w:endnote w:id="13">
    <w:p w14:paraId="1CE126D0" w14:textId="7445B291" w:rsidR="00D025B0" w:rsidRPr="00D17835" w:rsidRDefault="00D025B0"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For example, a study on maternal healthcare provision in Poland found that health care providers’ attitudes towards pregnant women with disabilities ranged from indifference, to patronizing treatment, to explicitly expressing negative opinions about their plans to have children or about their disabilities. Several women experienced degrading treatment in maternity wards, including aggressive observation, lack of communication, misunderstandings about their disabilities, and lack of respect for their decisions about how to give birth. This treatment increased their sense of isolation, vulnerability, and lack of self-determination. Agnieszka Wołowicz-Ruszkowska, </w:t>
      </w:r>
      <w:r w:rsidRPr="00D17835">
        <w:rPr>
          <w:rFonts w:ascii="Times New Roman" w:hAnsi="Times New Roman" w:cs="Times New Roman"/>
          <w:i/>
          <w:color w:val="000000" w:themeColor="text1"/>
        </w:rPr>
        <w:t xml:space="preserve">How Polish Women </w:t>
      </w:r>
      <w:proofErr w:type="gramStart"/>
      <w:r w:rsidRPr="00D17835">
        <w:rPr>
          <w:rFonts w:ascii="Times New Roman" w:hAnsi="Times New Roman" w:cs="Times New Roman"/>
          <w:i/>
          <w:color w:val="000000" w:themeColor="text1"/>
        </w:rPr>
        <w:t>With</w:t>
      </w:r>
      <w:proofErr w:type="gramEnd"/>
      <w:r w:rsidRPr="00D17835">
        <w:rPr>
          <w:rFonts w:ascii="Times New Roman" w:hAnsi="Times New Roman" w:cs="Times New Roman"/>
          <w:i/>
          <w:color w:val="000000" w:themeColor="text1"/>
        </w:rPr>
        <w:t xml:space="preserve"> Disabilities Challenge the Meaning of Motherhood</w:t>
      </w:r>
      <w:r w:rsidRPr="00D17835">
        <w:rPr>
          <w:rFonts w:ascii="Times New Roman" w:hAnsi="Times New Roman" w:cs="Times New Roman"/>
          <w:color w:val="000000" w:themeColor="text1"/>
        </w:rPr>
        <w:t xml:space="preserve">, in 40(1) </w:t>
      </w:r>
      <w:r w:rsidRPr="00D17835">
        <w:rPr>
          <w:rFonts w:ascii="Times New Roman" w:hAnsi="Times New Roman" w:cs="Times New Roman"/>
          <w:smallCaps/>
          <w:color w:val="000000" w:themeColor="text1"/>
        </w:rPr>
        <w:t xml:space="preserve">Psych. of Women Quarterly </w:t>
      </w:r>
      <w:r w:rsidRPr="00D17835">
        <w:rPr>
          <w:rFonts w:ascii="Times New Roman" w:hAnsi="Times New Roman" w:cs="Times New Roman"/>
          <w:color w:val="000000" w:themeColor="text1"/>
        </w:rPr>
        <w:t xml:space="preserve">80, 85 (2015), </w:t>
      </w:r>
      <w:r w:rsidRPr="00D17835">
        <w:rPr>
          <w:rFonts w:ascii="Times New Roman" w:hAnsi="Times New Roman" w:cs="Times New Roman"/>
          <w:i/>
          <w:color w:val="000000" w:themeColor="text1"/>
        </w:rPr>
        <w:t>available at</w:t>
      </w:r>
      <w:r w:rsidRPr="00D17835">
        <w:rPr>
          <w:rFonts w:ascii="Times New Roman" w:hAnsi="Times New Roman" w:cs="Times New Roman"/>
          <w:color w:val="000000" w:themeColor="text1"/>
        </w:rPr>
        <w:t xml:space="preserve"> http://journals.sagepub.com/doi/pdf/10.1177/</w:t>
      </w:r>
    </w:p>
    <w:p w14:paraId="7AC84A06" w14:textId="049ACDF0" w:rsidR="00D025B0" w:rsidRPr="00D17835" w:rsidRDefault="00D025B0" w:rsidP="006D2AF0">
      <w:pPr>
        <w:pStyle w:val="EndnoteText"/>
        <w:ind w:right="-360"/>
        <w:rPr>
          <w:rFonts w:ascii="Times New Roman" w:hAnsi="Times New Roman" w:cs="Times New Roman"/>
          <w:color w:val="000000" w:themeColor="text1"/>
        </w:rPr>
      </w:pPr>
      <w:r w:rsidRPr="00D17835">
        <w:rPr>
          <w:rFonts w:ascii="Times New Roman" w:hAnsi="Times New Roman" w:cs="Times New Roman"/>
          <w:color w:val="000000" w:themeColor="text1"/>
        </w:rPr>
        <w:t>0361684315600390.</w:t>
      </w:r>
    </w:p>
  </w:endnote>
  <w:endnote w:id="14">
    <w:p w14:paraId="659EDA87" w14:textId="49608000" w:rsidR="007A588D" w:rsidRPr="00D17835" w:rsidRDefault="007A588D" w:rsidP="006D2AF0">
      <w:pPr>
        <w:pStyle w:val="NormalWeb"/>
        <w:spacing w:before="0" w:beforeAutospacing="0" w:after="0" w:afterAutospacing="0"/>
        <w:ind w:right="-360"/>
        <w:rPr>
          <w:color w:val="000000" w:themeColor="text1"/>
          <w:sz w:val="20"/>
          <w:szCs w:val="20"/>
        </w:rPr>
      </w:pPr>
      <w:r w:rsidRPr="00D17835">
        <w:rPr>
          <w:rStyle w:val="EndnoteReference"/>
          <w:color w:val="000000" w:themeColor="text1"/>
          <w:sz w:val="20"/>
          <w:szCs w:val="20"/>
        </w:rPr>
        <w:endnoteRef/>
      </w:r>
      <w:r w:rsidRPr="00D17835">
        <w:rPr>
          <w:color w:val="000000" w:themeColor="text1"/>
          <w:sz w:val="20"/>
          <w:szCs w:val="20"/>
        </w:rPr>
        <w:t xml:space="preserve"> Women Enabled International, </w:t>
      </w:r>
      <w:r w:rsidRPr="00D17835">
        <w:rPr>
          <w:i/>
          <w:color w:val="000000" w:themeColor="text1"/>
          <w:sz w:val="20"/>
          <w:szCs w:val="20"/>
        </w:rPr>
        <w:t>Facts: Sexual and Reproductive Health and Rights of Women and Girls with Disabilities</w:t>
      </w:r>
      <w:r w:rsidRPr="00D17835">
        <w:rPr>
          <w:color w:val="000000" w:themeColor="text1"/>
          <w:sz w:val="20"/>
          <w:szCs w:val="20"/>
        </w:rPr>
        <w:t xml:space="preserve"> 1 (2016) (citing to: T. Kroll, et al., </w:t>
      </w:r>
      <w:r w:rsidRPr="00D17835">
        <w:rPr>
          <w:i/>
          <w:iCs/>
          <w:color w:val="000000" w:themeColor="text1"/>
          <w:sz w:val="20"/>
          <w:szCs w:val="20"/>
        </w:rPr>
        <w:t>Barriers and Strategies Affecting the Utilisation of Primary Preventative Services for People with Physical Disabilities: A Qualitative Inquiry</w:t>
      </w:r>
      <w:r w:rsidRPr="00D17835">
        <w:rPr>
          <w:color w:val="000000" w:themeColor="text1"/>
          <w:sz w:val="20"/>
          <w:szCs w:val="20"/>
        </w:rPr>
        <w:t xml:space="preserve">, 14 Health &amp; </w:t>
      </w:r>
      <w:r w:rsidR="00B37CA8">
        <w:rPr>
          <w:color w:val="000000" w:themeColor="text1"/>
          <w:sz w:val="20"/>
          <w:szCs w:val="20"/>
        </w:rPr>
        <w:t>S</w:t>
      </w:r>
      <w:r w:rsidRPr="00D17835">
        <w:rPr>
          <w:color w:val="000000" w:themeColor="text1"/>
          <w:sz w:val="20"/>
          <w:szCs w:val="20"/>
        </w:rPr>
        <w:t xml:space="preserve">ocial </w:t>
      </w:r>
      <w:r w:rsidR="00B37CA8">
        <w:rPr>
          <w:color w:val="000000" w:themeColor="text1"/>
          <w:sz w:val="20"/>
          <w:szCs w:val="20"/>
        </w:rPr>
        <w:t>C</w:t>
      </w:r>
      <w:r w:rsidRPr="00D17835">
        <w:rPr>
          <w:color w:val="000000" w:themeColor="text1"/>
          <w:sz w:val="20"/>
          <w:szCs w:val="20"/>
        </w:rPr>
        <w:t xml:space="preserve">are in the </w:t>
      </w:r>
      <w:r w:rsidR="00B37CA8">
        <w:rPr>
          <w:color w:val="000000" w:themeColor="text1"/>
          <w:sz w:val="20"/>
          <w:szCs w:val="20"/>
        </w:rPr>
        <w:t>C</w:t>
      </w:r>
      <w:r w:rsidRPr="00D17835">
        <w:rPr>
          <w:color w:val="000000" w:themeColor="text1"/>
          <w:sz w:val="20"/>
          <w:szCs w:val="20"/>
        </w:rPr>
        <w:t>ommunity 284 (2006)), https://womenenabled.org/pdfs/Women%20Enabled%20International%20Facts%20-%20Sexual%20and%20Reproductive%20Health%20and%20Rights%20of%20Women%20and%20Girls%20with%20Disabilities%20-%20ENGLISH%20-%20FINAL.pdf?pdf=SRHREasyRead/.</w:t>
      </w:r>
    </w:p>
  </w:endnote>
  <w:endnote w:id="15">
    <w:p w14:paraId="1A3257AB" w14:textId="789C04B3" w:rsidR="007A588D" w:rsidRPr="00D17835" w:rsidRDefault="007A588D"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w:t>
      </w:r>
      <w:r w:rsidR="00B37CA8" w:rsidRPr="00D17835">
        <w:rPr>
          <w:rFonts w:ascii="Times New Roman" w:eastAsia="Times New Roman" w:hAnsi="Times New Roman" w:cs="Times New Roman"/>
          <w:color w:val="000000" w:themeColor="text1"/>
          <w:shd w:val="clear" w:color="auto" w:fill="FFFFFF"/>
        </w:rPr>
        <w:t xml:space="preserve">UNFPA and Women Enabled International, </w:t>
      </w:r>
      <w:r w:rsidR="00B37CA8" w:rsidRPr="00D17835">
        <w:rPr>
          <w:rFonts w:ascii="Times New Roman" w:hAnsi="Times New Roman" w:cs="Times New Roman"/>
          <w:bCs/>
          <w:iCs/>
          <w:color w:val="000000" w:themeColor="text1"/>
        </w:rPr>
        <w:t>Women and Young Persons with Disabilities: Guidelines for Providing Rights-Based and Gender-Responsive Services to Address Gender-Based Violence and Sexual and Reproductive Health and Rights 1</w:t>
      </w:r>
      <w:r w:rsidR="00B37CA8">
        <w:rPr>
          <w:rFonts w:ascii="Times New Roman" w:hAnsi="Times New Roman" w:cs="Times New Roman"/>
          <w:bCs/>
          <w:iCs/>
          <w:color w:val="000000" w:themeColor="text1"/>
        </w:rPr>
        <w:t>08</w:t>
      </w:r>
      <w:r w:rsidR="00B37CA8" w:rsidRPr="00D17835">
        <w:rPr>
          <w:rFonts w:ascii="Times New Roman" w:hAnsi="Times New Roman" w:cs="Times New Roman"/>
          <w:bCs/>
          <w:iCs/>
          <w:color w:val="000000" w:themeColor="text1"/>
        </w:rPr>
        <w:t xml:space="preserve"> (2018), https://womenenabled.org/wei-unfpa-guidelines.html.</w:t>
      </w:r>
    </w:p>
  </w:endnote>
  <w:endnote w:id="16">
    <w:p w14:paraId="185A00CF" w14:textId="77777777" w:rsidR="007A588D" w:rsidRPr="00D17835" w:rsidRDefault="007A588D"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Agnieszka Wołowicz-Ruszkowska, </w:t>
      </w:r>
      <w:r w:rsidRPr="00D17835">
        <w:rPr>
          <w:rFonts w:ascii="Times New Roman" w:hAnsi="Times New Roman" w:cs="Times New Roman"/>
          <w:i/>
          <w:color w:val="000000" w:themeColor="text1"/>
        </w:rPr>
        <w:t xml:space="preserve">How Polish Women </w:t>
      </w:r>
      <w:proofErr w:type="gramStart"/>
      <w:r w:rsidRPr="00D17835">
        <w:rPr>
          <w:rFonts w:ascii="Times New Roman" w:hAnsi="Times New Roman" w:cs="Times New Roman"/>
          <w:i/>
          <w:color w:val="000000" w:themeColor="text1"/>
        </w:rPr>
        <w:t>With</w:t>
      </w:r>
      <w:proofErr w:type="gramEnd"/>
      <w:r w:rsidRPr="00D17835">
        <w:rPr>
          <w:rFonts w:ascii="Times New Roman" w:hAnsi="Times New Roman" w:cs="Times New Roman"/>
          <w:i/>
          <w:color w:val="000000" w:themeColor="text1"/>
        </w:rPr>
        <w:t xml:space="preserve"> Disabilities Challenge the Meaning of Motherhood</w:t>
      </w:r>
      <w:r w:rsidRPr="00D17835">
        <w:rPr>
          <w:rFonts w:ascii="Times New Roman" w:hAnsi="Times New Roman" w:cs="Times New Roman"/>
          <w:color w:val="000000" w:themeColor="text1"/>
        </w:rPr>
        <w:t xml:space="preserve">, in 40(1) </w:t>
      </w:r>
      <w:r w:rsidRPr="00D17835">
        <w:rPr>
          <w:rFonts w:ascii="Times New Roman" w:hAnsi="Times New Roman" w:cs="Times New Roman"/>
          <w:smallCaps/>
          <w:color w:val="000000" w:themeColor="text1"/>
        </w:rPr>
        <w:t xml:space="preserve">Psych. of Women Quarterly </w:t>
      </w:r>
      <w:r w:rsidRPr="00D17835">
        <w:rPr>
          <w:rFonts w:ascii="Times New Roman" w:hAnsi="Times New Roman" w:cs="Times New Roman"/>
          <w:color w:val="000000" w:themeColor="text1"/>
        </w:rPr>
        <w:t xml:space="preserve">80, 84 (2015), </w:t>
      </w:r>
      <w:r w:rsidRPr="00D17835">
        <w:rPr>
          <w:rFonts w:ascii="Times New Roman" w:hAnsi="Times New Roman" w:cs="Times New Roman"/>
          <w:i/>
          <w:color w:val="000000" w:themeColor="text1"/>
        </w:rPr>
        <w:t>available at</w:t>
      </w:r>
      <w:r w:rsidRPr="00D17835">
        <w:rPr>
          <w:rFonts w:ascii="Times New Roman" w:hAnsi="Times New Roman" w:cs="Times New Roman"/>
          <w:color w:val="000000" w:themeColor="text1"/>
        </w:rPr>
        <w:t xml:space="preserve"> http://journals.sagepub.com/doi/pdf/10.1177/</w:t>
      </w:r>
    </w:p>
    <w:p w14:paraId="4FDDB5D4" w14:textId="77777777" w:rsidR="007A588D" w:rsidRPr="00D17835" w:rsidRDefault="007A588D" w:rsidP="006D2AF0">
      <w:pPr>
        <w:pStyle w:val="EndnoteText"/>
        <w:ind w:right="-360"/>
        <w:rPr>
          <w:rFonts w:ascii="Times New Roman" w:hAnsi="Times New Roman" w:cs="Times New Roman"/>
          <w:i/>
          <w:color w:val="000000" w:themeColor="text1"/>
        </w:rPr>
      </w:pPr>
      <w:r w:rsidRPr="00D17835">
        <w:rPr>
          <w:rFonts w:ascii="Times New Roman" w:hAnsi="Times New Roman" w:cs="Times New Roman"/>
          <w:color w:val="000000" w:themeColor="text1"/>
        </w:rPr>
        <w:t>0361684315600390.</w:t>
      </w:r>
    </w:p>
  </w:endnote>
  <w:endnote w:id="17">
    <w:p w14:paraId="07955B70" w14:textId="77777777" w:rsidR="007A588D" w:rsidRPr="00B37CA8" w:rsidRDefault="007A588D" w:rsidP="006D2AF0">
      <w:pPr>
        <w:ind w:right="-360"/>
        <w:rPr>
          <w:rFonts w:ascii="Times New Roman" w:eastAsia="Times New Roman" w:hAnsi="Times New Roman" w:cs="Times New Roman"/>
          <w:color w:val="000000" w:themeColor="text1"/>
          <w:sz w:val="20"/>
          <w:szCs w:val="20"/>
        </w:rPr>
      </w:pPr>
      <w:r w:rsidRPr="00B37CA8">
        <w:rPr>
          <w:rStyle w:val="EndnoteReference"/>
          <w:rFonts w:ascii="Times New Roman" w:hAnsi="Times New Roman" w:cs="Times New Roman"/>
          <w:color w:val="000000" w:themeColor="text1"/>
          <w:sz w:val="20"/>
          <w:szCs w:val="20"/>
        </w:rPr>
        <w:endnoteRef/>
      </w:r>
      <w:r w:rsidRPr="00B37CA8">
        <w:rPr>
          <w:rFonts w:ascii="Times New Roman" w:hAnsi="Times New Roman" w:cs="Times New Roman"/>
          <w:color w:val="000000" w:themeColor="text1"/>
          <w:sz w:val="20"/>
          <w:szCs w:val="20"/>
        </w:rPr>
        <w:t xml:space="preserve"> </w:t>
      </w:r>
      <w:r w:rsidRPr="00B37CA8">
        <w:rPr>
          <w:rFonts w:ascii="Times New Roman" w:eastAsia="Times New Roman" w:hAnsi="Times New Roman" w:cs="Times New Roman"/>
          <w:color w:val="000000" w:themeColor="text1"/>
          <w:sz w:val="20"/>
          <w:szCs w:val="20"/>
        </w:rPr>
        <w:t xml:space="preserve">Jane Maxwell, Julia Watts Belser, &amp; Darlena David, Hesperian Health Guides, </w:t>
      </w:r>
      <w:r w:rsidRPr="00B37CA8">
        <w:rPr>
          <w:rFonts w:ascii="Times New Roman" w:eastAsia="Times New Roman" w:hAnsi="Times New Roman" w:cs="Times New Roman"/>
          <w:i/>
          <w:color w:val="000000" w:themeColor="text1"/>
          <w:sz w:val="20"/>
          <w:szCs w:val="20"/>
        </w:rPr>
        <w:t>A Health Handbook for Women with Disabilities</w:t>
      </w:r>
      <w:r w:rsidRPr="00B37CA8">
        <w:rPr>
          <w:rFonts w:ascii="Times New Roman" w:eastAsia="Times New Roman" w:hAnsi="Times New Roman" w:cs="Times New Roman"/>
          <w:color w:val="000000" w:themeColor="text1"/>
          <w:sz w:val="20"/>
          <w:szCs w:val="20"/>
        </w:rPr>
        <w:t xml:space="preserve"> 244 (2007), http:// hesperian.org/books-andresources/#.</w:t>
      </w:r>
    </w:p>
  </w:endnote>
  <w:endnote w:id="18">
    <w:p w14:paraId="7DFE40B1" w14:textId="730B75F5" w:rsidR="00A22E31" w:rsidRPr="00B37CA8" w:rsidRDefault="00A22E31" w:rsidP="006D2AF0">
      <w:pPr>
        <w:ind w:right="-360"/>
        <w:rPr>
          <w:rFonts w:ascii="Times New Roman" w:eastAsia="Times New Roman" w:hAnsi="Times New Roman" w:cs="Times New Roman"/>
          <w:sz w:val="20"/>
          <w:szCs w:val="20"/>
        </w:rPr>
      </w:pPr>
      <w:r w:rsidRPr="00B37CA8">
        <w:rPr>
          <w:rStyle w:val="EndnoteReference"/>
          <w:rFonts w:ascii="Times New Roman" w:hAnsi="Times New Roman" w:cs="Times New Roman"/>
          <w:sz w:val="20"/>
          <w:szCs w:val="20"/>
        </w:rPr>
        <w:endnoteRef/>
      </w:r>
      <w:r w:rsidRPr="00B37CA8">
        <w:rPr>
          <w:rFonts w:ascii="Times New Roman" w:hAnsi="Times New Roman" w:cs="Times New Roman"/>
          <w:sz w:val="20"/>
          <w:szCs w:val="20"/>
        </w:rPr>
        <w:t xml:space="preserve"> </w:t>
      </w:r>
      <w:r w:rsidR="00B37CA8" w:rsidRPr="00B37CA8">
        <w:rPr>
          <w:rFonts w:ascii="Times New Roman" w:hAnsi="Times New Roman" w:cs="Times New Roman"/>
          <w:sz w:val="20"/>
          <w:szCs w:val="20"/>
        </w:rPr>
        <w:t xml:space="preserve">Under international human rights law, the right to health requires that States ensure health care goods, information, and services are available, accessible, acceptable, and of good quality. To be acceptable and of good quality, health service provision must be “respectful of medical ethics and culturally appropriate,” as well as “scientifically and medically appropriate.” This requires adequately trained, culturally competent and “skilled medical personnel.” ESCR Committee, </w:t>
      </w:r>
      <w:r w:rsidR="00B37CA8" w:rsidRPr="00B37CA8">
        <w:rPr>
          <w:rFonts w:ascii="Times New Roman" w:hAnsi="Times New Roman" w:cs="Times New Roman"/>
          <w:i/>
          <w:sz w:val="20"/>
          <w:szCs w:val="20"/>
        </w:rPr>
        <w:t>General Comment No. 14 (2000): The right to the highest attainable standard of health</w:t>
      </w:r>
      <w:r w:rsidR="00B37CA8" w:rsidRPr="00B37CA8">
        <w:rPr>
          <w:rFonts w:ascii="Times New Roman" w:hAnsi="Times New Roman" w:cs="Times New Roman"/>
          <w:sz w:val="20"/>
          <w:szCs w:val="20"/>
        </w:rPr>
        <w:t xml:space="preserve">, </w:t>
      </w:r>
      <w:r w:rsidR="00B37CA8" w:rsidRPr="00B37CA8">
        <w:rPr>
          <w:rFonts w:ascii="Times New Roman" w:hAnsi="Times New Roman" w:cs="Times New Roman"/>
          <w:b/>
          <w:color w:val="000000"/>
          <w:sz w:val="20"/>
          <w:szCs w:val="20"/>
        </w:rPr>
        <w:t>¶</w:t>
      </w:r>
      <w:r w:rsidR="00B37CA8" w:rsidRPr="00B37CA8">
        <w:rPr>
          <w:rFonts w:ascii="Times New Roman" w:hAnsi="Times New Roman" w:cs="Times New Roman"/>
          <w:sz w:val="20"/>
          <w:szCs w:val="20"/>
        </w:rPr>
        <w:t xml:space="preserve"> 12, U.N. Doc. E/C.12/2000/4 (2000). In particular, health workers must be “</w:t>
      </w:r>
      <w:r w:rsidR="00B37CA8" w:rsidRPr="00B37CA8">
        <w:rPr>
          <w:rFonts w:ascii="Times New Roman" w:eastAsia="Times New Roman" w:hAnsi="Times New Roman" w:cs="Times New Roman"/>
          <w:sz w:val="20"/>
          <w:szCs w:val="20"/>
        </w:rPr>
        <w:t xml:space="preserve">trained to recognize and respond to the specific needs of vulnerable or marginalized groups.”  </w:t>
      </w:r>
      <w:r w:rsidR="00B37CA8" w:rsidRPr="00B37CA8">
        <w:rPr>
          <w:rFonts w:ascii="Times New Roman" w:eastAsia="Times New Roman" w:hAnsi="Times New Roman" w:cs="Times New Roman"/>
          <w:i/>
          <w:sz w:val="20"/>
          <w:szCs w:val="20"/>
        </w:rPr>
        <w:t>Id.</w:t>
      </w:r>
      <w:r w:rsidR="00B37CA8" w:rsidRPr="00B37CA8">
        <w:rPr>
          <w:rFonts w:ascii="Times New Roman" w:eastAsia="Times New Roman" w:hAnsi="Times New Roman" w:cs="Times New Roman"/>
          <w:sz w:val="20"/>
          <w:szCs w:val="20"/>
        </w:rPr>
        <w:t xml:space="preserve">, </w:t>
      </w:r>
      <w:r w:rsidR="00B37CA8" w:rsidRPr="00B37CA8">
        <w:rPr>
          <w:rFonts w:ascii="Times New Roman" w:hAnsi="Times New Roman" w:cs="Times New Roman"/>
          <w:sz w:val="20"/>
          <w:szCs w:val="20"/>
        </w:rPr>
        <w:t xml:space="preserve">¶ </w:t>
      </w:r>
      <w:r w:rsidR="00B37CA8" w:rsidRPr="00B37CA8">
        <w:rPr>
          <w:rFonts w:ascii="Times New Roman" w:eastAsia="Times New Roman" w:hAnsi="Times New Roman" w:cs="Times New Roman"/>
          <w:sz w:val="20"/>
          <w:szCs w:val="20"/>
        </w:rPr>
        <w:t xml:space="preserve">37.  And, specifically on how to provide sensitive and human rights-based care to persons with disabilities, including women with disabilities.  </w:t>
      </w:r>
      <w:r w:rsidR="00B37CA8" w:rsidRPr="00B37CA8">
        <w:rPr>
          <w:rFonts w:ascii="Times New Roman" w:hAnsi="Times New Roman" w:cs="Times New Roman"/>
          <w:i/>
          <w:sz w:val="20"/>
          <w:szCs w:val="20"/>
        </w:rPr>
        <w:t>See, e.g.</w:t>
      </w:r>
      <w:r w:rsidR="00B37CA8" w:rsidRPr="00B37CA8">
        <w:rPr>
          <w:rFonts w:ascii="Times New Roman" w:hAnsi="Times New Roman" w:cs="Times New Roman"/>
          <w:sz w:val="20"/>
          <w:szCs w:val="20"/>
        </w:rPr>
        <w:t xml:space="preserve">, CRPD Committee, </w:t>
      </w:r>
      <w:r w:rsidR="00B37CA8" w:rsidRPr="00B37CA8">
        <w:rPr>
          <w:rFonts w:ascii="Times New Roman" w:hAnsi="Times New Roman" w:cs="Times New Roman"/>
          <w:i/>
          <w:sz w:val="20"/>
          <w:szCs w:val="20"/>
        </w:rPr>
        <w:t>Concluding Observations: South Africa</w:t>
      </w:r>
      <w:r w:rsidR="00B37CA8" w:rsidRPr="00B37CA8">
        <w:rPr>
          <w:rFonts w:ascii="Times New Roman" w:hAnsi="Times New Roman" w:cs="Times New Roman"/>
          <w:sz w:val="20"/>
          <w:szCs w:val="20"/>
        </w:rPr>
        <w:t xml:space="preserve">, ¶ 42, U.N. Doc. CRPD/C/ZAF/CO/1 (2018); CEDAW Committee, </w:t>
      </w:r>
      <w:r w:rsidR="00B37CA8" w:rsidRPr="00B37CA8">
        <w:rPr>
          <w:rFonts w:ascii="Times New Roman" w:hAnsi="Times New Roman" w:cs="Times New Roman"/>
          <w:i/>
          <w:sz w:val="20"/>
          <w:szCs w:val="20"/>
        </w:rPr>
        <w:t>General Recommendation No. 24: Article 12 of the Convention (women and health)</w:t>
      </w:r>
      <w:r w:rsidR="00B37CA8" w:rsidRPr="00B37CA8">
        <w:rPr>
          <w:rFonts w:ascii="Times New Roman" w:hAnsi="Times New Roman" w:cs="Times New Roman"/>
          <w:sz w:val="20"/>
          <w:szCs w:val="20"/>
        </w:rPr>
        <w:t>, ¶ 25, U.N. Doc. CEDAW/C/GC/24 (1999).</w:t>
      </w:r>
    </w:p>
  </w:endnote>
  <w:endnote w:id="19">
    <w:p w14:paraId="59A0EEA2" w14:textId="77777777" w:rsidR="00B00A00" w:rsidRPr="00B37CA8" w:rsidRDefault="00B00A00" w:rsidP="006D2AF0">
      <w:pPr>
        <w:pStyle w:val="EndnoteText"/>
        <w:ind w:right="-360"/>
        <w:rPr>
          <w:rFonts w:ascii="Times New Roman" w:hAnsi="Times New Roman" w:cs="Times New Roman"/>
          <w:color w:val="000000" w:themeColor="text1"/>
          <w:lang w:val="es-ES"/>
        </w:rPr>
      </w:pPr>
      <w:r w:rsidRPr="00B37CA8">
        <w:rPr>
          <w:rStyle w:val="EndnoteReference"/>
          <w:rFonts w:ascii="Times New Roman" w:hAnsi="Times New Roman" w:cs="Times New Roman"/>
          <w:color w:val="000000" w:themeColor="text1"/>
        </w:rPr>
        <w:endnoteRef/>
      </w:r>
      <w:r w:rsidRPr="00B37CA8">
        <w:rPr>
          <w:rFonts w:ascii="Times New Roman" w:hAnsi="Times New Roman" w:cs="Times New Roman"/>
          <w:color w:val="000000" w:themeColor="text1"/>
        </w:rPr>
        <w:t xml:space="preserve"> CRPD Committee, </w:t>
      </w:r>
      <w:r w:rsidRPr="00B37CA8">
        <w:rPr>
          <w:rFonts w:ascii="Times New Roman" w:hAnsi="Times New Roman" w:cs="Times New Roman"/>
          <w:i/>
          <w:color w:val="000000" w:themeColor="text1"/>
        </w:rPr>
        <w:t>General Comment No. 3: Article 6: Women and girls with disabilities</w:t>
      </w:r>
      <w:r w:rsidRPr="00B37CA8">
        <w:rPr>
          <w:rFonts w:ascii="Times New Roman" w:hAnsi="Times New Roman" w:cs="Times New Roman"/>
          <w:color w:val="000000" w:themeColor="text1"/>
        </w:rPr>
        <w:t>, ¶ 38, U.N. Doc. CRPD/C/GC/3 (2016).</w:t>
      </w:r>
    </w:p>
  </w:endnote>
  <w:endnote w:id="20">
    <w:p w14:paraId="41A33A98" w14:textId="77777777" w:rsidR="00397C2C" w:rsidRPr="00D17835" w:rsidRDefault="00397C2C" w:rsidP="006D2AF0">
      <w:pPr>
        <w:pStyle w:val="EndnoteText"/>
        <w:ind w:right="-360"/>
        <w:rPr>
          <w:rFonts w:ascii="Times New Roman" w:hAnsi="Times New Roman" w:cs="Times New Roman"/>
          <w:color w:val="000000" w:themeColor="text1"/>
        </w:rPr>
      </w:pPr>
      <w:r w:rsidRPr="00B37CA8">
        <w:rPr>
          <w:rStyle w:val="EndnoteReference"/>
          <w:rFonts w:ascii="Times New Roman" w:hAnsi="Times New Roman" w:cs="Times New Roman"/>
          <w:color w:val="000000" w:themeColor="text1"/>
        </w:rPr>
        <w:endnoteRef/>
      </w:r>
      <w:r w:rsidRPr="00B37CA8">
        <w:rPr>
          <w:rFonts w:ascii="Times New Roman" w:hAnsi="Times New Roman" w:cs="Times New Roman"/>
          <w:color w:val="000000" w:themeColor="text1"/>
        </w:rPr>
        <w:t xml:space="preserve"> </w:t>
      </w:r>
      <w:r w:rsidRPr="00B37CA8">
        <w:rPr>
          <w:rFonts w:ascii="Times New Roman" w:hAnsi="Times New Roman" w:cs="Times New Roman"/>
          <w:i/>
          <w:color w:val="000000" w:themeColor="text1"/>
        </w:rPr>
        <w:t xml:space="preserve">Id., </w:t>
      </w:r>
      <w:r w:rsidRPr="00B37CA8">
        <w:rPr>
          <w:rFonts w:ascii="Times New Roman" w:hAnsi="Times New Roman" w:cs="Times New Roman"/>
          <w:color w:val="000000" w:themeColor="text1"/>
        </w:rPr>
        <w:t>¶ 17.</w:t>
      </w:r>
      <w:r w:rsidRPr="00D17835">
        <w:rPr>
          <w:rFonts w:ascii="Times New Roman" w:hAnsi="Times New Roman" w:cs="Times New Roman"/>
          <w:color w:val="000000" w:themeColor="text1"/>
        </w:rPr>
        <w:t xml:space="preserve"> </w:t>
      </w:r>
    </w:p>
  </w:endnote>
  <w:endnote w:id="21">
    <w:p w14:paraId="45C37AB6" w14:textId="72E2A6A8" w:rsidR="00397C2C" w:rsidRPr="006825C3" w:rsidRDefault="00397C2C" w:rsidP="006D2AF0">
      <w:pPr>
        <w:pStyle w:val="EndnoteText"/>
        <w:ind w:right="-360"/>
        <w:rPr>
          <w:rFonts w:ascii="Times New Roman" w:hAnsi="Times New Roman" w:cs="Times New Roman"/>
          <w:b/>
          <w:bCs/>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w:t>
      </w:r>
      <w:r w:rsidR="006825C3" w:rsidRPr="003E388B">
        <w:rPr>
          <w:rFonts w:ascii="Times New Roman" w:hAnsi="Times New Roman" w:cs="Times New Roman"/>
        </w:rPr>
        <w:t xml:space="preserve">ESCR Committee, </w:t>
      </w:r>
      <w:r w:rsidR="006825C3">
        <w:rPr>
          <w:rFonts w:ascii="Times New Roman" w:hAnsi="Times New Roman" w:cs="Times New Roman"/>
          <w:bCs/>
          <w:i/>
        </w:rPr>
        <w:t>General C</w:t>
      </w:r>
      <w:r w:rsidR="006825C3" w:rsidRPr="003E388B">
        <w:rPr>
          <w:rFonts w:ascii="Times New Roman" w:hAnsi="Times New Roman" w:cs="Times New Roman"/>
          <w:bCs/>
          <w:i/>
        </w:rPr>
        <w:t>omment No. 22 (2016) on the right to sexual and reproductive health (article 12 of the International Covenant on Economic, Social and Cultural Rights),</w:t>
      </w:r>
      <w:r w:rsidR="006825C3" w:rsidRPr="003E388B">
        <w:rPr>
          <w:rFonts w:ascii="Times New Roman" w:hAnsi="Times New Roman" w:cs="Times New Roman"/>
          <w:b/>
          <w:bCs/>
        </w:rPr>
        <w:t xml:space="preserve"> </w:t>
      </w:r>
      <w:r w:rsidR="006825C3" w:rsidRPr="003E388B">
        <w:rPr>
          <w:rFonts w:ascii="Times New Roman" w:hAnsi="Times New Roman" w:cs="Times New Roman"/>
        </w:rPr>
        <w:t>¶ 2</w:t>
      </w:r>
      <w:r w:rsidR="006825C3">
        <w:rPr>
          <w:rFonts w:ascii="Times New Roman" w:hAnsi="Times New Roman" w:cs="Times New Roman"/>
        </w:rPr>
        <w:t>4</w:t>
      </w:r>
      <w:r w:rsidR="006825C3" w:rsidRPr="003E388B">
        <w:rPr>
          <w:rFonts w:ascii="Times New Roman" w:hAnsi="Times New Roman" w:cs="Times New Roman"/>
        </w:rPr>
        <w:t>, U.N. Doc. E/C.12/GC/22 (2016).</w:t>
      </w:r>
    </w:p>
  </w:endnote>
  <w:endnote w:id="22">
    <w:p w14:paraId="77476909" w14:textId="77777777" w:rsidR="00397C2C" w:rsidRPr="00D17835" w:rsidRDefault="00397C2C" w:rsidP="006D2AF0">
      <w:pPr>
        <w:pStyle w:val="EndnoteText"/>
        <w:ind w:right="-360"/>
        <w:jc w:val="both"/>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CEDAW Committee, </w:t>
      </w:r>
      <w:r w:rsidRPr="00D17835">
        <w:rPr>
          <w:rFonts w:ascii="Times New Roman" w:hAnsi="Times New Roman" w:cs="Times New Roman"/>
          <w:i/>
          <w:color w:val="000000" w:themeColor="text1"/>
        </w:rPr>
        <w:t>General Recommendation No. 24: Article 12 of the Convention (women and health)</w:t>
      </w:r>
      <w:r w:rsidRPr="00D17835">
        <w:rPr>
          <w:rFonts w:ascii="Times New Roman" w:hAnsi="Times New Roman" w:cs="Times New Roman"/>
          <w:color w:val="000000" w:themeColor="text1"/>
        </w:rPr>
        <w:t>, ¶ 25, U.N. Doc. CEDAW/C/GC/24 (1999).</w:t>
      </w:r>
    </w:p>
  </w:endnote>
  <w:endnote w:id="23">
    <w:p w14:paraId="09958512" w14:textId="77777777" w:rsidR="00397C2C" w:rsidRPr="00D17835" w:rsidRDefault="00397C2C" w:rsidP="006D2AF0">
      <w:pPr>
        <w:pStyle w:val="EndnoteText"/>
        <w:ind w:right="-360"/>
        <w:jc w:val="both"/>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CEDAW Committee, </w:t>
      </w:r>
      <w:r w:rsidRPr="00D17835">
        <w:rPr>
          <w:rFonts w:ascii="Times New Roman" w:hAnsi="Times New Roman" w:cs="Times New Roman"/>
          <w:i/>
          <w:color w:val="000000" w:themeColor="text1"/>
        </w:rPr>
        <w:t>Concluding Observations: Hungary</w:t>
      </w:r>
      <w:r w:rsidRPr="00D17835">
        <w:rPr>
          <w:rFonts w:ascii="Times New Roman" w:hAnsi="Times New Roman" w:cs="Times New Roman"/>
          <w:color w:val="000000" w:themeColor="text1"/>
        </w:rPr>
        <w:t xml:space="preserve">, </w:t>
      </w:r>
      <w:r w:rsidRPr="00D17835">
        <w:rPr>
          <w:rFonts w:ascii="Times New Roman" w:hAnsi="Times New Roman" w:cs="Times New Roman"/>
          <w:b/>
          <w:color w:val="000000" w:themeColor="text1"/>
        </w:rPr>
        <w:t>¶</w:t>
      </w:r>
      <w:r w:rsidRPr="00D17835">
        <w:rPr>
          <w:rFonts w:ascii="Times New Roman" w:hAnsi="Times New Roman" w:cs="Times New Roman"/>
          <w:color w:val="000000" w:themeColor="text1"/>
        </w:rPr>
        <w:t xml:space="preserve"> 33, U.N. Doc. CEDAW/C/HUN/CO/7-8 (2013).</w:t>
      </w:r>
    </w:p>
  </w:endnote>
  <w:endnote w:id="24">
    <w:p w14:paraId="4D9583BE" w14:textId="77777777" w:rsidR="00397C2C" w:rsidRPr="00D17835" w:rsidRDefault="00397C2C"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CRPD Committee, </w:t>
      </w:r>
      <w:r w:rsidRPr="00D17835">
        <w:rPr>
          <w:rFonts w:ascii="Times New Roman" w:hAnsi="Times New Roman" w:cs="Times New Roman"/>
          <w:i/>
          <w:color w:val="000000" w:themeColor="text1"/>
        </w:rPr>
        <w:t>Concluding Observations: South Africa</w:t>
      </w:r>
      <w:r w:rsidRPr="00D17835">
        <w:rPr>
          <w:rFonts w:ascii="Times New Roman" w:hAnsi="Times New Roman" w:cs="Times New Roman"/>
          <w:color w:val="000000" w:themeColor="text1"/>
        </w:rPr>
        <w:t>, ¶ 42, U.N. Doc. CRPD/C/ZAF/CO/1 (2018).</w:t>
      </w:r>
    </w:p>
  </w:endnote>
  <w:endnote w:id="25">
    <w:p w14:paraId="0DD289E1" w14:textId="6E99C493" w:rsidR="00066E53" w:rsidRPr="00D17835" w:rsidRDefault="00066E53"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w:t>
      </w:r>
      <w:r w:rsidRPr="00D17835">
        <w:rPr>
          <w:rFonts w:ascii="Times New Roman" w:eastAsia="Times New Roman" w:hAnsi="Times New Roman" w:cs="Times New Roman"/>
          <w:color w:val="000000" w:themeColor="text1"/>
        </w:rPr>
        <w:t>World Health Organization (WHO) and World Bank, World Report on Disability 79 (2011) (citing to multiple studies).</w:t>
      </w:r>
    </w:p>
  </w:endnote>
  <w:endnote w:id="26">
    <w:p w14:paraId="2B2C39ED" w14:textId="2AC3B32C" w:rsidR="008C2156" w:rsidRPr="00D17835" w:rsidRDefault="008C2156" w:rsidP="006D2AF0">
      <w:pPr>
        <w:pStyle w:val="NormalWeb"/>
        <w:spacing w:before="0" w:beforeAutospacing="0" w:after="0" w:afterAutospacing="0"/>
        <w:ind w:right="-360"/>
        <w:rPr>
          <w:bCs/>
          <w:sz w:val="20"/>
          <w:szCs w:val="20"/>
        </w:rPr>
      </w:pPr>
      <w:r w:rsidRPr="00D17835">
        <w:rPr>
          <w:rStyle w:val="EndnoteReference"/>
          <w:sz w:val="20"/>
          <w:szCs w:val="20"/>
        </w:rPr>
        <w:endnoteRef/>
      </w:r>
      <w:r w:rsidRPr="00D17835">
        <w:rPr>
          <w:sz w:val="20"/>
          <w:szCs w:val="20"/>
        </w:rPr>
        <w:t xml:space="preserve"> </w:t>
      </w:r>
      <w:r w:rsidRPr="00D17835">
        <w:rPr>
          <w:color w:val="000000" w:themeColor="text1"/>
          <w:sz w:val="20"/>
          <w:szCs w:val="20"/>
        </w:rPr>
        <w:t>World Health Organization (WHO) and W</w:t>
      </w:r>
      <w:bookmarkStart w:id="0" w:name="_GoBack"/>
      <w:bookmarkEnd w:id="0"/>
      <w:r w:rsidRPr="00D17835">
        <w:rPr>
          <w:color w:val="000000" w:themeColor="text1"/>
          <w:sz w:val="20"/>
          <w:szCs w:val="20"/>
        </w:rPr>
        <w:t xml:space="preserve">orld Bank, World Report on Disability 79 (2011) (citing to </w:t>
      </w:r>
      <w:r w:rsidRPr="00D17835">
        <w:rPr>
          <w:bCs/>
          <w:sz w:val="20"/>
          <w:szCs w:val="20"/>
        </w:rPr>
        <w:t xml:space="preserve">Shakespeare T, Iezzoni LI, Groce NE. Disability and the training of health professionals. </w:t>
      </w:r>
      <w:r w:rsidRPr="00D17835">
        <w:rPr>
          <w:bCs/>
          <w:i/>
          <w:iCs/>
          <w:sz w:val="20"/>
          <w:szCs w:val="20"/>
        </w:rPr>
        <w:t>Lancet</w:t>
      </w:r>
      <w:r w:rsidRPr="00D17835">
        <w:rPr>
          <w:bCs/>
          <w:sz w:val="20"/>
          <w:szCs w:val="20"/>
        </w:rPr>
        <w:t>, 2009,374:1815-1816. doi:10.1016/S0140-6736(09)62050-X PMID:19957403</w:t>
      </w:r>
      <w:r w:rsidR="00D17835" w:rsidRPr="00D17835">
        <w:rPr>
          <w:bCs/>
          <w:sz w:val="20"/>
          <w:szCs w:val="20"/>
        </w:rPr>
        <w:t xml:space="preserve">; Kroll T, Neri MT. Experiences with care co-ordination among people with cerebral palsy, multiple sclerosis, or spinal cord injury. </w:t>
      </w:r>
      <w:r w:rsidR="00D17835" w:rsidRPr="00D17835">
        <w:rPr>
          <w:bCs/>
          <w:i/>
          <w:iCs/>
          <w:sz w:val="20"/>
          <w:szCs w:val="20"/>
        </w:rPr>
        <w:t>Disability and Rehabilitation</w:t>
      </w:r>
      <w:r w:rsidR="00D17835" w:rsidRPr="00D17835">
        <w:rPr>
          <w:bCs/>
          <w:sz w:val="20"/>
          <w:szCs w:val="20"/>
        </w:rPr>
        <w:t xml:space="preserve">, 2003,25:1106-1114. doi:10.1080/0963828031000152002 PMID:12944150). </w:t>
      </w:r>
    </w:p>
  </w:endnote>
  <w:endnote w:id="27">
    <w:p w14:paraId="026D2AA3" w14:textId="77777777" w:rsidR="00564AA2" w:rsidRPr="00D17835" w:rsidRDefault="00564AA2" w:rsidP="006D2AF0">
      <w:pPr>
        <w:ind w:right="-360"/>
        <w:rPr>
          <w:rFonts w:ascii="Times New Roman" w:hAnsi="Times New Roman" w:cs="Times New Roman"/>
          <w:color w:val="000000" w:themeColor="text1"/>
          <w:sz w:val="20"/>
          <w:szCs w:val="20"/>
        </w:rPr>
      </w:pPr>
      <w:r w:rsidRPr="00D17835">
        <w:rPr>
          <w:rStyle w:val="EndnoteReference"/>
          <w:rFonts w:ascii="Times New Roman" w:hAnsi="Times New Roman" w:cs="Times New Roman"/>
          <w:sz w:val="20"/>
          <w:szCs w:val="20"/>
        </w:rPr>
        <w:endnoteRef/>
      </w:r>
      <w:r w:rsidRPr="00D17835">
        <w:rPr>
          <w:rFonts w:ascii="Times New Roman" w:hAnsi="Times New Roman" w:cs="Times New Roman"/>
          <w:sz w:val="20"/>
          <w:szCs w:val="20"/>
        </w:rPr>
        <w:t xml:space="preserve"> Ideally, pre-service and in-service training for providers </w:t>
      </w:r>
      <w:r w:rsidRPr="00D17835">
        <w:rPr>
          <w:rFonts w:ascii="Times New Roman" w:hAnsi="Times New Roman" w:cs="Times New Roman"/>
          <w:color w:val="000000" w:themeColor="text1"/>
          <w:sz w:val="20"/>
          <w:szCs w:val="20"/>
        </w:rPr>
        <w:t xml:space="preserve">on the provision of care to persons with disabilities should: </w:t>
      </w:r>
    </w:p>
    <w:p w14:paraId="31094DDD" w14:textId="77777777" w:rsidR="00564AA2" w:rsidRPr="00D17835" w:rsidRDefault="00564AA2" w:rsidP="006D2AF0">
      <w:pPr>
        <w:pStyle w:val="ListParagraph"/>
        <w:numPr>
          <w:ilvl w:val="0"/>
          <w:numId w:val="24"/>
        </w:numPr>
        <w:ind w:right="-360"/>
        <w:rPr>
          <w:rFonts w:ascii="Times New Roman" w:hAnsi="Times New Roman" w:cs="Times New Roman"/>
          <w:color w:val="000000" w:themeColor="text1"/>
          <w:sz w:val="20"/>
          <w:szCs w:val="20"/>
        </w:rPr>
      </w:pPr>
      <w:r w:rsidRPr="00D17835">
        <w:rPr>
          <w:rFonts w:ascii="Times New Roman" w:hAnsi="Times New Roman" w:cs="Times New Roman"/>
          <w:color w:val="000000" w:themeColor="text1"/>
          <w:sz w:val="20"/>
          <w:szCs w:val="20"/>
        </w:rPr>
        <w:t xml:space="preserve">Be informed by, and preferably led by, persons with disabilities; </w:t>
      </w:r>
    </w:p>
    <w:p w14:paraId="4CFCD5ED" w14:textId="77777777" w:rsidR="00564AA2" w:rsidRPr="00D17835" w:rsidRDefault="00564AA2" w:rsidP="006D2AF0">
      <w:pPr>
        <w:pStyle w:val="ListParagraph"/>
        <w:numPr>
          <w:ilvl w:val="0"/>
          <w:numId w:val="24"/>
        </w:numPr>
        <w:ind w:right="-360"/>
        <w:rPr>
          <w:rFonts w:ascii="Times New Roman" w:hAnsi="Times New Roman" w:cs="Times New Roman"/>
          <w:color w:val="000000" w:themeColor="text1"/>
          <w:sz w:val="20"/>
          <w:szCs w:val="20"/>
        </w:rPr>
      </w:pPr>
      <w:r w:rsidRPr="00D17835">
        <w:rPr>
          <w:rFonts w:ascii="Times New Roman" w:hAnsi="Times New Roman" w:cs="Times New Roman"/>
          <w:color w:val="000000" w:themeColor="text1"/>
          <w:sz w:val="20"/>
          <w:szCs w:val="20"/>
        </w:rPr>
        <w:t xml:space="preserve">Contain information about the rights and lived experiences of persons with disabilities; </w:t>
      </w:r>
    </w:p>
    <w:p w14:paraId="1AA7D03F" w14:textId="77777777" w:rsidR="00564AA2" w:rsidRPr="00D17835" w:rsidRDefault="00564AA2" w:rsidP="006D2AF0">
      <w:pPr>
        <w:pStyle w:val="ListParagraph"/>
        <w:numPr>
          <w:ilvl w:val="0"/>
          <w:numId w:val="24"/>
        </w:numPr>
        <w:ind w:right="-360"/>
        <w:rPr>
          <w:rFonts w:ascii="Times New Roman" w:hAnsi="Times New Roman" w:cs="Times New Roman"/>
          <w:color w:val="000000" w:themeColor="text1"/>
          <w:sz w:val="20"/>
          <w:szCs w:val="20"/>
        </w:rPr>
      </w:pPr>
      <w:r w:rsidRPr="00D17835">
        <w:rPr>
          <w:rFonts w:ascii="Times New Roman" w:hAnsi="Times New Roman" w:cs="Times New Roman"/>
          <w:color w:val="000000" w:themeColor="text1"/>
          <w:sz w:val="20"/>
          <w:szCs w:val="20"/>
        </w:rPr>
        <w:t xml:space="preserve">Address specific stereotypes held by health care providers about persons with disabilities, including that they are asexual, cannot make decisions for themselves and would not make good parents; </w:t>
      </w:r>
    </w:p>
    <w:p w14:paraId="32ECD0FC" w14:textId="77777777" w:rsidR="00564AA2" w:rsidRPr="00D17835" w:rsidRDefault="00564AA2" w:rsidP="006D2AF0">
      <w:pPr>
        <w:pStyle w:val="ListParagraph"/>
        <w:numPr>
          <w:ilvl w:val="0"/>
          <w:numId w:val="24"/>
        </w:numPr>
        <w:ind w:right="-360"/>
        <w:rPr>
          <w:rFonts w:ascii="Times New Roman" w:hAnsi="Times New Roman" w:cs="Times New Roman"/>
          <w:color w:val="000000" w:themeColor="text1"/>
          <w:sz w:val="20"/>
          <w:szCs w:val="20"/>
        </w:rPr>
      </w:pPr>
      <w:r w:rsidRPr="00D17835">
        <w:rPr>
          <w:rFonts w:ascii="Times New Roman" w:hAnsi="Times New Roman" w:cs="Times New Roman"/>
          <w:color w:val="000000" w:themeColor="text1"/>
          <w:sz w:val="20"/>
          <w:szCs w:val="20"/>
        </w:rPr>
        <w:t xml:space="preserve">Provide concrete information about how to ensure that facilities and services are physically and financially accessible, information is available in accessible formats and health care providers can effectively communicate with persons with disabilities. </w:t>
      </w:r>
    </w:p>
  </w:endnote>
  <w:endnote w:id="28">
    <w:p w14:paraId="5B176239" w14:textId="189D7848" w:rsidR="00066E53" w:rsidRPr="00D17835" w:rsidRDefault="00066E53"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w:t>
      </w:r>
      <w:r w:rsidRPr="00D17835">
        <w:rPr>
          <w:rFonts w:ascii="Times New Roman" w:eastAsia="Times New Roman" w:hAnsi="Times New Roman" w:cs="Times New Roman"/>
          <w:color w:val="000000" w:themeColor="text1"/>
        </w:rPr>
        <w:t>World Health Organization (WHO) and World Bank, World Report on Disability 79 (2011).</w:t>
      </w:r>
    </w:p>
  </w:endnote>
  <w:endnote w:id="29">
    <w:p w14:paraId="6CB5134E" w14:textId="661D7445" w:rsidR="00AF066F" w:rsidRPr="00D17835" w:rsidRDefault="00AF066F"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w:t>
      </w:r>
      <w:r w:rsidRPr="00D17835">
        <w:rPr>
          <w:rFonts w:ascii="Times New Roman" w:eastAsia="Times New Roman" w:hAnsi="Times New Roman" w:cs="Times New Roman"/>
          <w:color w:val="000000" w:themeColor="text1"/>
          <w:shd w:val="clear" w:color="auto" w:fill="FFFFFF"/>
        </w:rPr>
        <w:t xml:space="preserve">UNFPA and Women Enabled International, </w:t>
      </w:r>
      <w:r w:rsidRPr="00D17835">
        <w:rPr>
          <w:rFonts w:ascii="Times New Roman" w:hAnsi="Times New Roman" w:cs="Times New Roman"/>
          <w:bCs/>
          <w:iCs/>
          <w:color w:val="000000" w:themeColor="text1"/>
        </w:rPr>
        <w:t>Women and Young Persons with Disabilities: Guidelines for Providing Rights-Based and Gender-Responsive Services to Address Gender-Based Violence and Sexual and Reproductive Health and Rights 112 (2018)</w:t>
      </w:r>
      <w:r w:rsidR="00A55C1A" w:rsidRPr="00D17835">
        <w:rPr>
          <w:rFonts w:ascii="Times New Roman" w:hAnsi="Times New Roman" w:cs="Times New Roman"/>
          <w:bCs/>
          <w:iCs/>
          <w:color w:val="000000" w:themeColor="text1"/>
        </w:rPr>
        <w:t>, https://womenenabled.org/wei-unfpa-guidelines.html.</w:t>
      </w:r>
    </w:p>
  </w:endnote>
  <w:endnote w:id="30">
    <w:p w14:paraId="0E157BD6" w14:textId="1302731B" w:rsidR="00B00A00" w:rsidRPr="00D17835" w:rsidRDefault="00B00A00" w:rsidP="006D2AF0">
      <w:pPr>
        <w:ind w:right="-360"/>
        <w:rPr>
          <w:rFonts w:ascii="Times New Roman" w:hAnsi="Times New Roman" w:cs="Times New Roman"/>
          <w:color w:val="000000" w:themeColor="text1"/>
          <w:sz w:val="20"/>
          <w:szCs w:val="20"/>
        </w:rPr>
      </w:pPr>
      <w:r w:rsidRPr="00D17835">
        <w:rPr>
          <w:rStyle w:val="EndnoteReference"/>
          <w:rFonts w:ascii="Times New Roman" w:hAnsi="Times New Roman" w:cs="Times New Roman"/>
          <w:color w:val="000000" w:themeColor="text1"/>
          <w:sz w:val="20"/>
          <w:szCs w:val="20"/>
        </w:rPr>
        <w:endnoteRef/>
      </w:r>
      <w:r w:rsidRPr="00D17835">
        <w:rPr>
          <w:rFonts w:ascii="Times New Roman" w:hAnsi="Times New Roman" w:cs="Times New Roman"/>
          <w:color w:val="000000" w:themeColor="text1"/>
          <w:sz w:val="20"/>
          <w:szCs w:val="20"/>
        </w:rPr>
        <w:t xml:space="preserve"> </w:t>
      </w:r>
      <w:r w:rsidRPr="00D17835">
        <w:rPr>
          <w:rFonts w:ascii="Times New Roman" w:eastAsia="Times New Roman" w:hAnsi="Times New Roman" w:cs="Times New Roman"/>
          <w:color w:val="000000" w:themeColor="text1"/>
          <w:sz w:val="20"/>
          <w:szCs w:val="20"/>
          <w:shd w:val="clear" w:color="auto" w:fill="FFFFFF"/>
        </w:rPr>
        <w:t xml:space="preserve">UNFPA and Women Enabled International, </w:t>
      </w:r>
      <w:r w:rsidRPr="00D17835">
        <w:rPr>
          <w:rFonts w:ascii="Times New Roman" w:hAnsi="Times New Roman" w:cs="Times New Roman"/>
          <w:bCs/>
          <w:iCs/>
          <w:color w:val="000000" w:themeColor="text1"/>
          <w:sz w:val="20"/>
          <w:szCs w:val="20"/>
        </w:rPr>
        <w:t>Women and Young Persons with Disabilities: Guidelines for Providing Rights-Based and Gender-Responsive Services to Address Gender-Based Violence and Sexual and Reproductive Health and Rights 138 (2018)</w:t>
      </w:r>
      <w:r w:rsidR="00A55C1A" w:rsidRPr="00D17835">
        <w:rPr>
          <w:rFonts w:ascii="Times New Roman" w:hAnsi="Times New Roman" w:cs="Times New Roman"/>
          <w:bCs/>
          <w:iCs/>
          <w:color w:val="000000" w:themeColor="text1"/>
          <w:sz w:val="20"/>
          <w:szCs w:val="20"/>
        </w:rPr>
        <w:t>, https://womenenabled.org/wei-unfpa-guidelines.html.</w:t>
      </w:r>
    </w:p>
  </w:endnote>
  <w:endnote w:id="31">
    <w:p w14:paraId="4986E385" w14:textId="616925E8" w:rsidR="00E9670F" w:rsidRPr="00D17835" w:rsidRDefault="00E9670F"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CRPD Committee, </w:t>
      </w:r>
      <w:r w:rsidRPr="00D17835">
        <w:rPr>
          <w:rFonts w:ascii="Times New Roman" w:hAnsi="Times New Roman" w:cs="Times New Roman"/>
          <w:i/>
          <w:color w:val="000000" w:themeColor="text1"/>
        </w:rPr>
        <w:t>General Comment No. 3: Article 6: Women and girls with disabilities</w:t>
      </w:r>
      <w:r w:rsidRPr="00D17835">
        <w:rPr>
          <w:rFonts w:ascii="Times New Roman" w:hAnsi="Times New Roman" w:cs="Times New Roman"/>
          <w:color w:val="000000" w:themeColor="text1"/>
        </w:rPr>
        <w:t xml:space="preserve">, ¶ </w:t>
      </w:r>
      <w:r w:rsidR="00564AA2">
        <w:rPr>
          <w:rFonts w:ascii="Times New Roman" w:hAnsi="Times New Roman" w:cs="Times New Roman"/>
          <w:color w:val="000000" w:themeColor="text1"/>
        </w:rPr>
        <w:t>62</w:t>
      </w:r>
      <w:r w:rsidRPr="00D17835">
        <w:rPr>
          <w:rFonts w:ascii="Times New Roman" w:hAnsi="Times New Roman" w:cs="Times New Roman"/>
          <w:color w:val="000000" w:themeColor="text1"/>
        </w:rPr>
        <w:t>, U.N. Doc. CRPD/C/GC/3 (2016).</w:t>
      </w:r>
    </w:p>
  </w:endnote>
  <w:endnote w:id="32">
    <w:p w14:paraId="2290230B" w14:textId="0CFFBDCD" w:rsidR="007936AA" w:rsidRPr="00D17835" w:rsidRDefault="007936AA" w:rsidP="006D2AF0">
      <w:pPr>
        <w:pStyle w:val="EndnoteText"/>
        <w:ind w:right="-360"/>
        <w:rPr>
          <w:rFonts w:ascii="Times New Roman" w:hAnsi="Times New Roman" w:cs="Times New Roman"/>
          <w:color w:val="000000" w:themeColor="text1"/>
        </w:rPr>
      </w:pPr>
      <w:r w:rsidRPr="00D17835">
        <w:rPr>
          <w:rStyle w:val="EndnoteReference"/>
          <w:rFonts w:ascii="Times New Roman" w:hAnsi="Times New Roman" w:cs="Times New Roman"/>
          <w:color w:val="000000" w:themeColor="text1"/>
        </w:rPr>
        <w:endnoteRef/>
      </w:r>
      <w:r w:rsidRPr="00D17835">
        <w:rPr>
          <w:rFonts w:ascii="Times New Roman" w:hAnsi="Times New Roman" w:cs="Times New Roman"/>
          <w:color w:val="000000" w:themeColor="text1"/>
        </w:rPr>
        <w:t xml:space="preserve"> </w:t>
      </w:r>
      <w:r w:rsidR="00A40545" w:rsidRPr="00D17835">
        <w:rPr>
          <w:rFonts w:ascii="Times New Roman" w:hAnsi="Times New Roman" w:cs="Times New Roman"/>
          <w:color w:val="000000" w:themeColor="text1"/>
        </w:rPr>
        <w:t xml:space="preserve">Accessible formats include: Braille; large print; audio; digital formats, compatible with screen readers; sign language with an interpreter of a preferred gender; captioning; simplified formats (e.g. plain language or easy read); pictorial guides; and local language interpretation. </w:t>
      </w:r>
      <w:r w:rsidR="00A40545" w:rsidRPr="00D17835">
        <w:rPr>
          <w:rFonts w:ascii="Times New Roman" w:eastAsia="Times New Roman" w:hAnsi="Times New Roman" w:cs="Times New Roman"/>
          <w:color w:val="000000" w:themeColor="text1"/>
          <w:shd w:val="clear" w:color="auto" w:fill="FFFFFF"/>
        </w:rPr>
        <w:t xml:space="preserve">UNFPA and Women Enabled International, </w:t>
      </w:r>
      <w:r w:rsidR="00A40545" w:rsidRPr="00D17835">
        <w:rPr>
          <w:rFonts w:ascii="Times New Roman" w:hAnsi="Times New Roman" w:cs="Times New Roman"/>
          <w:bCs/>
          <w:iCs/>
          <w:color w:val="000000" w:themeColor="text1"/>
        </w:rPr>
        <w:t>Women and Young Persons with Disabilities: Guidelines for Providing Rights-Based and Gender-Responsive Services to Address Gender-Based Violence and Sexual and Reproductive Health and Rights 43 (2018), https://womenenabled.org/wei-unfpa-guidelines.html.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6269180"/>
      <w:docPartObj>
        <w:docPartGallery w:val="Page Numbers (Bottom of Page)"/>
        <w:docPartUnique/>
      </w:docPartObj>
    </w:sdtPr>
    <w:sdtEndPr>
      <w:rPr>
        <w:rStyle w:val="PageNumber"/>
      </w:rPr>
    </w:sdtEndPr>
    <w:sdtContent>
      <w:p w14:paraId="310ED37F" w14:textId="14BFEEAF" w:rsidR="008C2156" w:rsidRDefault="008C2156" w:rsidP="00963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66812103"/>
      <w:docPartObj>
        <w:docPartGallery w:val="Page Numbers (Bottom of Page)"/>
        <w:docPartUnique/>
      </w:docPartObj>
    </w:sdtPr>
    <w:sdtEndPr>
      <w:rPr>
        <w:rStyle w:val="PageNumber"/>
      </w:rPr>
    </w:sdtEndPr>
    <w:sdtContent>
      <w:p w14:paraId="52B17C17" w14:textId="5733B08E" w:rsidR="008C2156" w:rsidRDefault="008C2156" w:rsidP="008C215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398508" w14:textId="77777777" w:rsidR="008C2156" w:rsidRDefault="008C2156" w:rsidP="008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90537571"/>
      <w:docPartObj>
        <w:docPartGallery w:val="Page Numbers (Bottom of Page)"/>
        <w:docPartUnique/>
      </w:docPartObj>
    </w:sdtPr>
    <w:sdtEndPr>
      <w:rPr>
        <w:rStyle w:val="PageNumber"/>
      </w:rPr>
    </w:sdtEndPr>
    <w:sdtContent>
      <w:p w14:paraId="7E88C351" w14:textId="7B3B4C30" w:rsidR="008C2156" w:rsidRPr="006A5E32" w:rsidRDefault="008C2156" w:rsidP="008C2156">
        <w:pPr>
          <w:pStyle w:val="Footer"/>
          <w:framePr w:wrap="none" w:vAnchor="text" w:hAnchor="margin" w:xAlign="right" w:y="1"/>
          <w:rPr>
            <w:rStyle w:val="PageNumber"/>
            <w:rFonts w:ascii="Times New Roman" w:hAnsi="Times New Roman" w:cs="Times New Roman"/>
          </w:rPr>
        </w:pPr>
        <w:r w:rsidRPr="006A5E32">
          <w:rPr>
            <w:rStyle w:val="PageNumber"/>
            <w:rFonts w:ascii="Times New Roman" w:hAnsi="Times New Roman" w:cs="Times New Roman"/>
          </w:rPr>
          <w:fldChar w:fldCharType="begin"/>
        </w:r>
        <w:r w:rsidRPr="006A5E32">
          <w:rPr>
            <w:rStyle w:val="PageNumber"/>
            <w:rFonts w:ascii="Times New Roman" w:hAnsi="Times New Roman" w:cs="Times New Roman"/>
          </w:rPr>
          <w:instrText xml:space="preserve"> PAGE </w:instrText>
        </w:r>
        <w:r w:rsidRPr="006A5E32">
          <w:rPr>
            <w:rStyle w:val="PageNumber"/>
            <w:rFonts w:ascii="Times New Roman" w:hAnsi="Times New Roman" w:cs="Times New Roman"/>
          </w:rPr>
          <w:fldChar w:fldCharType="separate"/>
        </w:r>
        <w:r w:rsidR="00E111F3">
          <w:rPr>
            <w:rStyle w:val="PageNumber"/>
            <w:rFonts w:ascii="Times New Roman" w:hAnsi="Times New Roman" w:cs="Times New Roman"/>
            <w:noProof/>
          </w:rPr>
          <w:t>5</w:t>
        </w:r>
        <w:r w:rsidRPr="006A5E32">
          <w:rPr>
            <w:rStyle w:val="PageNumber"/>
            <w:rFonts w:ascii="Times New Roman" w:hAnsi="Times New Roman" w:cs="Times New Roman"/>
          </w:rPr>
          <w:fldChar w:fldCharType="end"/>
        </w:r>
      </w:p>
    </w:sdtContent>
  </w:sdt>
  <w:p w14:paraId="01FDBEAE" w14:textId="77777777" w:rsidR="008C2156" w:rsidRPr="006A5E32" w:rsidRDefault="008C2156" w:rsidP="008C2156">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74213" w14:textId="77777777" w:rsidR="002A18C1" w:rsidRDefault="002A18C1" w:rsidP="00923354">
      <w:r>
        <w:separator/>
      </w:r>
    </w:p>
  </w:footnote>
  <w:footnote w:type="continuationSeparator" w:id="0">
    <w:p w14:paraId="1CD23489" w14:textId="77777777" w:rsidR="002A18C1" w:rsidRDefault="002A18C1" w:rsidP="00923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4E4DCF0"/>
    <w:lvl w:ilvl="0">
      <w:start w:val="1"/>
      <w:numFmt w:val="decimal"/>
      <w:pStyle w:val="ListNumber"/>
      <w:lvlText w:val="%1."/>
      <w:lvlJc w:val="left"/>
      <w:pPr>
        <w:tabs>
          <w:tab w:val="num" w:pos="360"/>
        </w:tabs>
        <w:ind w:left="360" w:hanging="360"/>
      </w:pPr>
    </w:lvl>
  </w:abstractNum>
  <w:abstractNum w:abstractNumId="1" w15:restartNumberingAfterBreak="0">
    <w:nsid w:val="002C36F2"/>
    <w:multiLevelType w:val="hybridMultilevel"/>
    <w:tmpl w:val="5540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14A1B"/>
    <w:multiLevelType w:val="hybridMultilevel"/>
    <w:tmpl w:val="682CED5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3" w15:restartNumberingAfterBreak="0">
    <w:nsid w:val="0A313D18"/>
    <w:multiLevelType w:val="hybridMultilevel"/>
    <w:tmpl w:val="E29A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5333"/>
    <w:multiLevelType w:val="hybridMultilevel"/>
    <w:tmpl w:val="FF80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332E9"/>
    <w:multiLevelType w:val="multilevel"/>
    <w:tmpl w:val="841E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EB6EF7"/>
    <w:multiLevelType w:val="hybridMultilevel"/>
    <w:tmpl w:val="9208C7B4"/>
    <w:lvl w:ilvl="0" w:tplc="A8647234">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6449A"/>
    <w:multiLevelType w:val="multilevel"/>
    <w:tmpl w:val="239A35D2"/>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FB41CA"/>
    <w:multiLevelType w:val="multilevel"/>
    <w:tmpl w:val="6CB6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65479"/>
    <w:multiLevelType w:val="hybridMultilevel"/>
    <w:tmpl w:val="C3F05C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1D71222D"/>
    <w:multiLevelType w:val="multilevel"/>
    <w:tmpl w:val="AB2A19DE"/>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683585"/>
    <w:multiLevelType w:val="hybridMultilevel"/>
    <w:tmpl w:val="C93CB4BC"/>
    <w:lvl w:ilvl="0" w:tplc="1C48605A">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1276C"/>
    <w:multiLevelType w:val="hybridMultilevel"/>
    <w:tmpl w:val="76BEB6C6"/>
    <w:lvl w:ilvl="0" w:tplc="48DC86E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EF4AC1"/>
    <w:multiLevelType w:val="hybridMultilevel"/>
    <w:tmpl w:val="1758C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8604D"/>
    <w:multiLevelType w:val="hybridMultilevel"/>
    <w:tmpl w:val="93F24A08"/>
    <w:lvl w:ilvl="0" w:tplc="04090015">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EBF0A5D"/>
    <w:multiLevelType w:val="multilevel"/>
    <w:tmpl w:val="A188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8E10D7"/>
    <w:multiLevelType w:val="hybridMultilevel"/>
    <w:tmpl w:val="7594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3459F"/>
    <w:multiLevelType w:val="hybridMultilevel"/>
    <w:tmpl w:val="635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3135F8"/>
    <w:multiLevelType w:val="hybridMultilevel"/>
    <w:tmpl w:val="6588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B2F34"/>
    <w:multiLevelType w:val="multilevel"/>
    <w:tmpl w:val="4990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706F36"/>
    <w:multiLevelType w:val="hybridMultilevel"/>
    <w:tmpl w:val="6FD6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64375"/>
    <w:multiLevelType w:val="multilevel"/>
    <w:tmpl w:val="2C3ECD5E"/>
    <w:lvl w:ilvl="0">
      <w:start w:val="1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2B1D78"/>
    <w:multiLevelType w:val="multilevel"/>
    <w:tmpl w:val="6DEE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58312D"/>
    <w:multiLevelType w:val="multilevel"/>
    <w:tmpl w:val="A7E6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6771A0"/>
    <w:multiLevelType w:val="hybridMultilevel"/>
    <w:tmpl w:val="F19218DE"/>
    <w:lvl w:ilvl="0" w:tplc="CAF0D2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D076A"/>
    <w:multiLevelType w:val="hybridMultilevel"/>
    <w:tmpl w:val="56C2DBE2"/>
    <w:lvl w:ilvl="0" w:tplc="78BA1E3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7D6948"/>
    <w:multiLevelType w:val="hybridMultilevel"/>
    <w:tmpl w:val="0CB4CD9A"/>
    <w:lvl w:ilvl="0" w:tplc="74AEAA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12"/>
  </w:num>
  <w:num w:numId="3">
    <w:abstractNumId w:val="26"/>
  </w:num>
  <w:num w:numId="4">
    <w:abstractNumId w:val="14"/>
  </w:num>
  <w:num w:numId="5">
    <w:abstractNumId w:val="13"/>
  </w:num>
  <w:num w:numId="6">
    <w:abstractNumId w:val="18"/>
  </w:num>
  <w:num w:numId="7">
    <w:abstractNumId w:val="16"/>
  </w:num>
  <w:num w:numId="8">
    <w:abstractNumId w:val="4"/>
  </w:num>
  <w:num w:numId="9">
    <w:abstractNumId w:val="6"/>
  </w:num>
  <w:num w:numId="10">
    <w:abstractNumId w:val="11"/>
  </w:num>
  <w:num w:numId="11">
    <w:abstractNumId w:val="8"/>
  </w:num>
  <w:num w:numId="12">
    <w:abstractNumId w:val="15"/>
  </w:num>
  <w:num w:numId="13">
    <w:abstractNumId w:val="22"/>
  </w:num>
  <w:num w:numId="14">
    <w:abstractNumId w:val="23"/>
  </w:num>
  <w:num w:numId="15">
    <w:abstractNumId w:val="5"/>
  </w:num>
  <w:num w:numId="16">
    <w:abstractNumId w:val="3"/>
  </w:num>
  <w:num w:numId="17">
    <w:abstractNumId w:val="20"/>
  </w:num>
  <w:num w:numId="18">
    <w:abstractNumId w:val="9"/>
  </w:num>
  <w:num w:numId="19">
    <w:abstractNumId w:val="7"/>
  </w:num>
  <w:num w:numId="20">
    <w:abstractNumId w:val="19"/>
  </w:num>
  <w:num w:numId="21">
    <w:abstractNumId w:val="25"/>
  </w:num>
  <w:num w:numId="22">
    <w:abstractNumId w:val="17"/>
  </w:num>
  <w:num w:numId="23">
    <w:abstractNumId w:val="1"/>
  </w:num>
  <w:num w:numId="24">
    <w:abstractNumId w:val="2"/>
  </w:num>
  <w:num w:numId="25">
    <w:abstractNumId w:val="10"/>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1F"/>
    <w:rsid w:val="000011B3"/>
    <w:rsid w:val="000368E0"/>
    <w:rsid w:val="00051213"/>
    <w:rsid w:val="00054A10"/>
    <w:rsid w:val="00054F75"/>
    <w:rsid w:val="00066E53"/>
    <w:rsid w:val="000A3083"/>
    <w:rsid w:val="000A6815"/>
    <w:rsid w:val="000B5ED6"/>
    <w:rsid w:val="000C1012"/>
    <w:rsid w:val="000C1A47"/>
    <w:rsid w:val="000F1CD3"/>
    <w:rsid w:val="00111D8F"/>
    <w:rsid w:val="00143AF1"/>
    <w:rsid w:val="001456D0"/>
    <w:rsid w:val="00152E2E"/>
    <w:rsid w:val="00157169"/>
    <w:rsid w:val="00171A20"/>
    <w:rsid w:val="001912CA"/>
    <w:rsid w:val="001A1AF2"/>
    <w:rsid w:val="001D0D93"/>
    <w:rsid w:val="001E1290"/>
    <w:rsid w:val="001F1D01"/>
    <w:rsid w:val="0020553F"/>
    <w:rsid w:val="00207178"/>
    <w:rsid w:val="002202FB"/>
    <w:rsid w:val="00224756"/>
    <w:rsid w:val="002477B4"/>
    <w:rsid w:val="00272653"/>
    <w:rsid w:val="002753FF"/>
    <w:rsid w:val="00275A17"/>
    <w:rsid w:val="00277B90"/>
    <w:rsid w:val="00294E26"/>
    <w:rsid w:val="002966F9"/>
    <w:rsid w:val="002A1320"/>
    <w:rsid w:val="002A18C1"/>
    <w:rsid w:val="002A7396"/>
    <w:rsid w:val="002C6111"/>
    <w:rsid w:val="002C7F6C"/>
    <w:rsid w:val="002F5817"/>
    <w:rsid w:val="00316E7C"/>
    <w:rsid w:val="0031768A"/>
    <w:rsid w:val="00327953"/>
    <w:rsid w:val="00331F09"/>
    <w:rsid w:val="00346B07"/>
    <w:rsid w:val="003577BF"/>
    <w:rsid w:val="00362F70"/>
    <w:rsid w:val="00364CD5"/>
    <w:rsid w:val="00373170"/>
    <w:rsid w:val="00377B74"/>
    <w:rsid w:val="00380F63"/>
    <w:rsid w:val="00397C2C"/>
    <w:rsid w:val="003A2766"/>
    <w:rsid w:val="003C4E21"/>
    <w:rsid w:val="003D102E"/>
    <w:rsid w:val="003D55B8"/>
    <w:rsid w:val="003E2F75"/>
    <w:rsid w:val="003F5984"/>
    <w:rsid w:val="0040569F"/>
    <w:rsid w:val="00415117"/>
    <w:rsid w:val="004163EA"/>
    <w:rsid w:val="00420647"/>
    <w:rsid w:val="004408D1"/>
    <w:rsid w:val="004419F2"/>
    <w:rsid w:val="00444F04"/>
    <w:rsid w:val="004542CD"/>
    <w:rsid w:val="004578AD"/>
    <w:rsid w:val="00490AD2"/>
    <w:rsid w:val="004A201B"/>
    <w:rsid w:val="004C4D4A"/>
    <w:rsid w:val="004E440B"/>
    <w:rsid w:val="004E7D09"/>
    <w:rsid w:val="00501D82"/>
    <w:rsid w:val="00522103"/>
    <w:rsid w:val="00536CA0"/>
    <w:rsid w:val="00545FFC"/>
    <w:rsid w:val="00552434"/>
    <w:rsid w:val="00557F33"/>
    <w:rsid w:val="00562C9C"/>
    <w:rsid w:val="00564AA2"/>
    <w:rsid w:val="00565A40"/>
    <w:rsid w:val="00572644"/>
    <w:rsid w:val="005B0303"/>
    <w:rsid w:val="005B55BB"/>
    <w:rsid w:val="005C0401"/>
    <w:rsid w:val="005D02F6"/>
    <w:rsid w:val="005D67A6"/>
    <w:rsid w:val="005E5743"/>
    <w:rsid w:val="006101A6"/>
    <w:rsid w:val="00613E31"/>
    <w:rsid w:val="00657C87"/>
    <w:rsid w:val="0067218C"/>
    <w:rsid w:val="006825C3"/>
    <w:rsid w:val="0069415B"/>
    <w:rsid w:val="006A5E32"/>
    <w:rsid w:val="006B06A6"/>
    <w:rsid w:val="006B19A8"/>
    <w:rsid w:val="006B2085"/>
    <w:rsid w:val="006D2AF0"/>
    <w:rsid w:val="006D6D0B"/>
    <w:rsid w:val="006E6F15"/>
    <w:rsid w:val="006F0C55"/>
    <w:rsid w:val="006F3722"/>
    <w:rsid w:val="00701BF5"/>
    <w:rsid w:val="00707455"/>
    <w:rsid w:val="00725D6F"/>
    <w:rsid w:val="007309F1"/>
    <w:rsid w:val="00732AD3"/>
    <w:rsid w:val="007421A1"/>
    <w:rsid w:val="00744097"/>
    <w:rsid w:val="007469A9"/>
    <w:rsid w:val="00753907"/>
    <w:rsid w:val="00762C1E"/>
    <w:rsid w:val="00770BEF"/>
    <w:rsid w:val="00770E33"/>
    <w:rsid w:val="007760C2"/>
    <w:rsid w:val="00783CCC"/>
    <w:rsid w:val="007936AA"/>
    <w:rsid w:val="007A407A"/>
    <w:rsid w:val="007A588D"/>
    <w:rsid w:val="007B5454"/>
    <w:rsid w:val="007B68B9"/>
    <w:rsid w:val="007C4CC2"/>
    <w:rsid w:val="007D25B1"/>
    <w:rsid w:val="007D36BE"/>
    <w:rsid w:val="007E2E86"/>
    <w:rsid w:val="007F3839"/>
    <w:rsid w:val="00800B9C"/>
    <w:rsid w:val="00813039"/>
    <w:rsid w:val="00824643"/>
    <w:rsid w:val="00826A79"/>
    <w:rsid w:val="0083311F"/>
    <w:rsid w:val="00836B74"/>
    <w:rsid w:val="00845E9F"/>
    <w:rsid w:val="00845F40"/>
    <w:rsid w:val="00846C54"/>
    <w:rsid w:val="008510D3"/>
    <w:rsid w:val="00853F1D"/>
    <w:rsid w:val="008677A7"/>
    <w:rsid w:val="00880ACE"/>
    <w:rsid w:val="00884EAA"/>
    <w:rsid w:val="008A3800"/>
    <w:rsid w:val="008B4ACC"/>
    <w:rsid w:val="008B56B4"/>
    <w:rsid w:val="008C2156"/>
    <w:rsid w:val="008C57FE"/>
    <w:rsid w:val="008C7BA4"/>
    <w:rsid w:val="008E0EDC"/>
    <w:rsid w:val="008F162E"/>
    <w:rsid w:val="008F16BC"/>
    <w:rsid w:val="009023CF"/>
    <w:rsid w:val="00923354"/>
    <w:rsid w:val="00941BC6"/>
    <w:rsid w:val="0096256C"/>
    <w:rsid w:val="0097272F"/>
    <w:rsid w:val="009775B8"/>
    <w:rsid w:val="009878B5"/>
    <w:rsid w:val="009967EA"/>
    <w:rsid w:val="009A035B"/>
    <w:rsid w:val="009A0AF6"/>
    <w:rsid w:val="009D0156"/>
    <w:rsid w:val="009E5B22"/>
    <w:rsid w:val="009F4F78"/>
    <w:rsid w:val="00A040C4"/>
    <w:rsid w:val="00A17632"/>
    <w:rsid w:val="00A22E31"/>
    <w:rsid w:val="00A23C5E"/>
    <w:rsid w:val="00A40545"/>
    <w:rsid w:val="00A408D0"/>
    <w:rsid w:val="00A4169E"/>
    <w:rsid w:val="00A51EEA"/>
    <w:rsid w:val="00A55C1A"/>
    <w:rsid w:val="00A702CF"/>
    <w:rsid w:val="00A8021F"/>
    <w:rsid w:val="00AA1981"/>
    <w:rsid w:val="00AA32E8"/>
    <w:rsid w:val="00AB04E7"/>
    <w:rsid w:val="00AB11EA"/>
    <w:rsid w:val="00AC320F"/>
    <w:rsid w:val="00AD21E5"/>
    <w:rsid w:val="00AD4CFC"/>
    <w:rsid w:val="00AE63A2"/>
    <w:rsid w:val="00AE69A1"/>
    <w:rsid w:val="00AF066F"/>
    <w:rsid w:val="00AF42E1"/>
    <w:rsid w:val="00AF61CB"/>
    <w:rsid w:val="00B00A00"/>
    <w:rsid w:val="00B122BD"/>
    <w:rsid w:val="00B37CA8"/>
    <w:rsid w:val="00B4476F"/>
    <w:rsid w:val="00B53A26"/>
    <w:rsid w:val="00B53F70"/>
    <w:rsid w:val="00B549CF"/>
    <w:rsid w:val="00B665B5"/>
    <w:rsid w:val="00B734B7"/>
    <w:rsid w:val="00B75029"/>
    <w:rsid w:val="00B80C29"/>
    <w:rsid w:val="00B923EE"/>
    <w:rsid w:val="00BB207C"/>
    <w:rsid w:val="00BC161F"/>
    <w:rsid w:val="00BC58FA"/>
    <w:rsid w:val="00BD6863"/>
    <w:rsid w:val="00BF5C58"/>
    <w:rsid w:val="00C1136C"/>
    <w:rsid w:val="00C228C0"/>
    <w:rsid w:val="00C34062"/>
    <w:rsid w:val="00C36638"/>
    <w:rsid w:val="00C5126F"/>
    <w:rsid w:val="00C61231"/>
    <w:rsid w:val="00C61794"/>
    <w:rsid w:val="00C760BF"/>
    <w:rsid w:val="00C815AC"/>
    <w:rsid w:val="00C8526C"/>
    <w:rsid w:val="00C96E6A"/>
    <w:rsid w:val="00CA07BC"/>
    <w:rsid w:val="00CA12C6"/>
    <w:rsid w:val="00CA59DD"/>
    <w:rsid w:val="00CB3393"/>
    <w:rsid w:val="00CC2DBA"/>
    <w:rsid w:val="00CE010B"/>
    <w:rsid w:val="00CE0806"/>
    <w:rsid w:val="00CE662F"/>
    <w:rsid w:val="00CF273D"/>
    <w:rsid w:val="00D025B0"/>
    <w:rsid w:val="00D02B91"/>
    <w:rsid w:val="00D06539"/>
    <w:rsid w:val="00D07D61"/>
    <w:rsid w:val="00D17835"/>
    <w:rsid w:val="00D219A0"/>
    <w:rsid w:val="00D24FE8"/>
    <w:rsid w:val="00D2608B"/>
    <w:rsid w:val="00D30107"/>
    <w:rsid w:val="00D40E33"/>
    <w:rsid w:val="00D53660"/>
    <w:rsid w:val="00D60E21"/>
    <w:rsid w:val="00D650B6"/>
    <w:rsid w:val="00D90B49"/>
    <w:rsid w:val="00D92EE7"/>
    <w:rsid w:val="00DA33AC"/>
    <w:rsid w:val="00DA3B41"/>
    <w:rsid w:val="00DB06FD"/>
    <w:rsid w:val="00DB58DE"/>
    <w:rsid w:val="00DD0919"/>
    <w:rsid w:val="00DD5108"/>
    <w:rsid w:val="00DE231A"/>
    <w:rsid w:val="00E111F3"/>
    <w:rsid w:val="00E50BEF"/>
    <w:rsid w:val="00E5319B"/>
    <w:rsid w:val="00E72032"/>
    <w:rsid w:val="00E724E0"/>
    <w:rsid w:val="00E80E77"/>
    <w:rsid w:val="00E95168"/>
    <w:rsid w:val="00E9670F"/>
    <w:rsid w:val="00EA5D12"/>
    <w:rsid w:val="00ED39F1"/>
    <w:rsid w:val="00ED42A1"/>
    <w:rsid w:val="00ED7607"/>
    <w:rsid w:val="00EE3AB5"/>
    <w:rsid w:val="00EF34CD"/>
    <w:rsid w:val="00F32F63"/>
    <w:rsid w:val="00F524BA"/>
    <w:rsid w:val="00F529CF"/>
    <w:rsid w:val="00F530CE"/>
    <w:rsid w:val="00F64962"/>
    <w:rsid w:val="00F64A99"/>
    <w:rsid w:val="00F67A67"/>
    <w:rsid w:val="00F85074"/>
    <w:rsid w:val="00F94AB1"/>
    <w:rsid w:val="00F9611A"/>
    <w:rsid w:val="00FA51F8"/>
    <w:rsid w:val="00FB3CDA"/>
    <w:rsid w:val="00FB6567"/>
    <w:rsid w:val="00FC4DA7"/>
    <w:rsid w:val="00FD7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01782"/>
  <w15:docId w15:val="{BDEAE014-6D46-7A43-9AB3-F75570A0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1F"/>
    <w:pPr>
      <w:ind w:left="720"/>
      <w:contextualSpacing/>
    </w:pPr>
  </w:style>
  <w:style w:type="paragraph" w:styleId="NormalWeb">
    <w:name w:val="Normal (Web)"/>
    <w:basedOn w:val="Normal"/>
    <w:uiPriority w:val="99"/>
    <w:unhideWhenUsed/>
    <w:rsid w:val="008677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677A7"/>
  </w:style>
  <w:style w:type="paragraph" w:styleId="CommentText">
    <w:name w:val="annotation text"/>
    <w:basedOn w:val="Normal"/>
    <w:link w:val="CommentTextChar"/>
    <w:uiPriority w:val="99"/>
    <w:unhideWhenUsed/>
    <w:rsid w:val="007A407A"/>
    <w:rPr>
      <w:sz w:val="20"/>
      <w:szCs w:val="20"/>
    </w:rPr>
  </w:style>
  <w:style w:type="character" w:customStyle="1" w:styleId="CommentTextChar">
    <w:name w:val="Comment Text Char"/>
    <w:basedOn w:val="DefaultParagraphFont"/>
    <w:link w:val="CommentText"/>
    <w:uiPriority w:val="99"/>
    <w:rsid w:val="007A407A"/>
    <w:rPr>
      <w:sz w:val="20"/>
      <w:szCs w:val="20"/>
    </w:rPr>
  </w:style>
  <w:style w:type="paragraph" w:styleId="EndnoteText">
    <w:name w:val="endnote text"/>
    <w:basedOn w:val="Normal"/>
    <w:link w:val="EndnoteTextChar"/>
    <w:uiPriority w:val="99"/>
    <w:unhideWhenUsed/>
    <w:rsid w:val="00923354"/>
    <w:rPr>
      <w:sz w:val="20"/>
      <w:szCs w:val="20"/>
    </w:rPr>
  </w:style>
  <w:style w:type="character" w:customStyle="1" w:styleId="EndnoteTextChar">
    <w:name w:val="Endnote Text Char"/>
    <w:basedOn w:val="DefaultParagraphFont"/>
    <w:link w:val="EndnoteText"/>
    <w:uiPriority w:val="99"/>
    <w:rsid w:val="00923354"/>
    <w:rPr>
      <w:sz w:val="20"/>
      <w:szCs w:val="20"/>
    </w:rPr>
  </w:style>
  <w:style w:type="character" w:styleId="EndnoteReference">
    <w:name w:val="endnote reference"/>
    <w:basedOn w:val="DefaultParagraphFont"/>
    <w:uiPriority w:val="99"/>
    <w:unhideWhenUsed/>
    <w:rsid w:val="00923354"/>
    <w:rPr>
      <w:vertAlign w:val="superscript"/>
    </w:rPr>
  </w:style>
  <w:style w:type="paragraph" w:styleId="FootnoteText">
    <w:name w:val="footnote text"/>
    <w:basedOn w:val="Normal"/>
    <w:link w:val="FootnoteTextChar"/>
    <w:uiPriority w:val="99"/>
    <w:semiHidden/>
    <w:unhideWhenUsed/>
    <w:rsid w:val="00923354"/>
    <w:rPr>
      <w:sz w:val="20"/>
      <w:szCs w:val="20"/>
    </w:rPr>
  </w:style>
  <w:style w:type="character" w:customStyle="1" w:styleId="FootnoteTextChar">
    <w:name w:val="Footnote Text Char"/>
    <w:basedOn w:val="DefaultParagraphFont"/>
    <w:link w:val="FootnoteText"/>
    <w:uiPriority w:val="99"/>
    <w:semiHidden/>
    <w:rsid w:val="00923354"/>
    <w:rPr>
      <w:sz w:val="20"/>
      <w:szCs w:val="20"/>
    </w:rPr>
  </w:style>
  <w:style w:type="character" w:styleId="FootnoteReference">
    <w:name w:val="footnote reference"/>
    <w:basedOn w:val="DefaultParagraphFont"/>
    <w:uiPriority w:val="99"/>
    <w:unhideWhenUsed/>
    <w:rsid w:val="00923354"/>
    <w:rPr>
      <w:vertAlign w:val="superscript"/>
    </w:rPr>
  </w:style>
  <w:style w:type="character" w:styleId="Hyperlink">
    <w:name w:val="Hyperlink"/>
    <w:basedOn w:val="DefaultParagraphFont"/>
    <w:uiPriority w:val="99"/>
    <w:unhideWhenUsed/>
    <w:rsid w:val="00C815AC"/>
    <w:rPr>
      <w:color w:val="0000FF"/>
      <w:u w:val="single"/>
    </w:rPr>
  </w:style>
  <w:style w:type="character" w:styleId="CommentReference">
    <w:name w:val="annotation reference"/>
    <w:basedOn w:val="DefaultParagraphFont"/>
    <w:uiPriority w:val="99"/>
    <w:semiHidden/>
    <w:unhideWhenUsed/>
    <w:rsid w:val="00BB207C"/>
    <w:rPr>
      <w:sz w:val="16"/>
      <w:szCs w:val="16"/>
    </w:rPr>
  </w:style>
  <w:style w:type="paragraph" w:styleId="CommentSubject">
    <w:name w:val="annotation subject"/>
    <w:basedOn w:val="CommentText"/>
    <w:next w:val="CommentText"/>
    <w:link w:val="CommentSubjectChar"/>
    <w:uiPriority w:val="99"/>
    <w:semiHidden/>
    <w:unhideWhenUsed/>
    <w:rsid w:val="00BB207C"/>
    <w:rPr>
      <w:b/>
      <w:bCs/>
    </w:rPr>
  </w:style>
  <w:style w:type="character" w:customStyle="1" w:styleId="CommentSubjectChar">
    <w:name w:val="Comment Subject Char"/>
    <w:basedOn w:val="CommentTextChar"/>
    <w:link w:val="CommentSubject"/>
    <w:uiPriority w:val="99"/>
    <w:semiHidden/>
    <w:rsid w:val="00BB207C"/>
    <w:rPr>
      <w:b/>
      <w:bCs/>
      <w:sz w:val="20"/>
      <w:szCs w:val="20"/>
    </w:rPr>
  </w:style>
  <w:style w:type="paragraph" w:styleId="BalloonText">
    <w:name w:val="Balloon Text"/>
    <w:basedOn w:val="Normal"/>
    <w:link w:val="BalloonTextChar"/>
    <w:uiPriority w:val="99"/>
    <w:semiHidden/>
    <w:unhideWhenUsed/>
    <w:rsid w:val="00BB20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07C"/>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572644"/>
    <w:rPr>
      <w:color w:val="605E5C"/>
      <w:shd w:val="clear" w:color="auto" w:fill="E1DFDD"/>
    </w:rPr>
  </w:style>
  <w:style w:type="paragraph" w:styleId="Footer">
    <w:name w:val="footer"/>
    <w:basedOn w:val="Normal"/>
    <w:link w:val="FooterChar"/>
    <w:uiPriority w:val="99"/>
    <w:unhideWhenUsed/>
    <w:rsid w:val="008C2156"/>
    <w:pPr>
      <w:tabs>
        <w:tab w:val="center" w:pos="4680"/>
        <w:tab w:val="right" w:pos="9360"/>
      </w:tabs>
    </w:pPr>
  </w:style>
  <w:style w:type="character" w:customStyle="1" w:styleId="FooterChar">
    <w:name w:val="Footer Char"/>
    <w:basedOn w:val="DefaultParagraphFont"/>
    <w:link w:val="Footer"/>
    <w:uiPriority w:val="99"/>
    <w:rsid w:val="008C2156"/>
  </w:style>
  <w:style w:type="character" w:styleId="PageNumber">
    <w:name w:val="page number"/>
    <w:basedOn w:val="DefaultParagraphFont"/>
    <w:uiPriority w:val="99"/>
    <w:semiHidden/>
    <w:unhideWhenUsed/>
    <w:rsid w:val="008C2156"/>
  </w:style>
  <w:style w:type="paragraph" w:styleId="Header">
    <w:name w:val="header"/>
    <w:basedOn w:val="Normal"/>
    <w:link w:val="HeaderChar"/>
    <w:uiPriority w:val="99"/>
    <w:unhideWhenUsed/>
    <w:rsid w:val="008C2156"/>
    <w:pPr>
      <w:tabs>
        <w:tab w:val="center" w:pos="4680"/>
        <w:tab w:val="right" w:pos="9360"/>
      </w:tabs>
    </w:pPr>
  </w:style>
  <w:style w:type="character" w:customStyle="1" w:styleId="HeaderChar">
    <w:name w:val="Header Char"/>
    <w:basedOn w:val="DefaultParagraphFont"/>
    <w:link w:val="Header"/>
    <w:uiPriority w:val="99"/>
    <w:rsid w:val="008C2156"/>
  </w:style>
  <w:style w:type="paragraph" w:styleId="ListNumber">
    <w:name w:val="List Number"/>
    <w:basedOn w:val="Normal"/>
    <w:uiPriority w:val="99"/>
    <w:semiHidden/>
    <w:unhideWhenUsed/>
    <w:rsid w:val="006B2085"/>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75208">
      <w:bodyDiv w:val="1"/>
      <w:marLeft w:val="0"/>
      <w:marRight w:val="0"/>
      <w:marTop w:val="0"/>
      <w:marBottom w:val="0"/>
      <w:divBdr>
        <w:top w:val="none" w:sz="0" w:space="0" w:color="auto"/>
        <w:left w:val="none" w:sz="0" w:space="0" w:color="auto"/>
        <w:bottom w:val="none" w:sz="0" w:space="0" w:color="auto"/>
        <w:right w:val="none" w:sz="0" w:space="0" w:color="auto"/>
      </w:divBdr>
    </w:div>
    <w:div w:id="242762944">
      <w:bodyDiv w:val="1"/>
      <w:marLeft w:val="0"/>
      <w:marRight w:val="0"/>
      <w:marTop w:val="0"/>
      <w:marBottom w:val="0"/>
      <w:divBdr>
        <w:top w:val="none" w:sz="0" w:space="0" w:color="auto"/>
        <w:left w:val="none" w:sz="0" w:space="0" w:color="auto"/>
        <w:bottom w:val="none" w:sz="0" w:space="0" w:color="auto"/>
        <w:right w:val="none" w:sz="0" w:space="0" w:color="auto"/>
      </w:divBdr>
      <w:divsChild>
        <w:div w:id="1912080828">
          <w:marLeft w:val="0"/>
          <w:marRight w:val="0"/>
          <w:marTop w:val="0"/>
          <w:marBottom w:val="0"/>
          <w:divBdr>
            <w:top w:val="none" w:sz="0" w:space="0" w:color="auto"/>
            <w:left w:val="none" w:sz="0" w:space="0" w:color="auto"/>
            <w:bottom w:val="none" w:sz="0" w:space="0" w:color="auto"/>
            <w:right w:val="none" w:sz="0" w:space="0" w:color="auto"/>
          </w:divBdr>
          <w:divsChild>
            <w:div w:id="1531455260">
              <w:marLeft w:val="0"/>
              <w:marRight w:val="0"/>
              <w:marTop w:val="0"/>
              <w:marBottom w:val="0"/>
              <w:divBdr>
                <w:top w:val="none" w:sz="0" w:space="0" w:color="auto"/>
                <w:left w:val="none" w:sz="0" w:space="0" w:color="auto"/>
                <w:bottom w:val="none" w:sz="0" w:space="0" w:color="auto"/>
                <w:right w:val="none" w:sz="0" w:space="0" w:color="auto"/>
              </w:divBdr>
              <w:divsChild>
                <w:div w:id="13795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38100">
      <w:bodyDiv w:val="1"/>
      <w:marLeft w:val="0"/>
      <w:marRight w:val="0"/>
      <w:marTop w:val="0"/>
      <w:marBottom w:val="0"/>
      <w:divBdr>
        <w:top w:val="none" w:sz="0" w:space="0" w:color="auto"/>
        <w:left w:val="none" w:sz="0" w:space="0" w:color="auto"/>
        <w:bottom w:val="none" w:sz="0" w:space="0" w:color="auto"/>
        <w:right w:val="none" w:sz="0" w:space="0" w:color="auto"/>
      </w:divBdr>
    </w:div>
    <w:div w:id="311563399">
      <w:bodyDiv w:val="1"/>
      <w:marLeft w:val="0"/>
      <w:marRight w:val="0"/>
      <w:marTop w:val="0"/>
      <w:marBottom w:val="0"/>
      <w:divBdr>
        <w:top w:val="none" w:sz="0" w:space="0" w:color="auto"/>
        <w:left w:val="none" w:sz="0" w:space="0" w:color="auto"/>
        <w:bottom w:val="none" w:sz="0" w:space="0" w:color="auto"/>
        <w:right w:val="none" w:sz="0" w:space="0" w:color="auto"/>
      </w:divBdr>
    </w:div>
    <w:div w:id="339897691">
      <w:bodyDiv w:val="1"/>
      <w:marLeft w:val="0"/>
      <w:marRight w:val="0"/>
      <w:marTop w:val="0"/>
      <w:marBottom w:val="0"/>
      <w:divBdr>
        <w:top w:val="none" w:sz="0" w:space="0" w:color="auto"/>
        <w:left w:val="none" w:sz="0" w:space="0" w:color="auto"/>
        <w:bottom w:val="none" w:sz="0" w:space="0" w:color="auto"/>
        <w:right w:val="none" w:sz="0" w:space="0" w:color="auto"/>
      </w:divBdr>
    </w:div>
    <w:div w:id="390232117">
      <w:bodyDiv w:val="1"/>
      <w:marLeft w:val="0"/>
      <w:marRight w:val="0"/>
      <w:marTop w:val="0"/>
      <w:marBottom w:val="0"/>
      <w:divBdr>
        <w:top w:val="none" w:sz="0" w:space="0" w:color="auto"/>
        <w:left w:val="none" w:sz="0" w:space="0" w:color="auto"/>
        <w:bottom w:val="none" w:sz="0" w:space="0" w:color="auto"/>
        <w:right w:val="none" w:sz="0" w:space="0" w:color="auto"/>
      </w:divBdr>
      <w:divsChild>
        <w:div w:id="1921675786">
          <w:marLeft w:val="0"/>
          <w:marRight w:val="0"/>
          <w:marTop w:val="0"/>
          <w:marBottom w:val="0"/>
          <w:divBdr>
            <w:top w:val="none" w:sz="0" w:space="0" w:color="auto"/>
            <w:left w:val="none" w:sz="0" w:space="0" w:color="auto"/>
            <w:bottom w:val="none" w:sz="0" w:space="0" w:color="auto"/>
            <w:right w:val="none" w:sz="0" w:space="0" w:color="auto"/>
          </w:divBdr>
          <w:divsChild>
            <w:div w:id="881555601">
              <w:marLeft w:val="0"/>
              <w:marRight w:val="0"/>
              <w:marTop w:val="0"/>
              <w:marBottom w:val="0"/>
              <w:divBdr>
                <w:top w:val="none" w:sz="0" w:space="0" w:color="auto"/>
                <w:left w:val="none" w:sz="0" w:space="0" w:color="auto"/>
                <w:bottom w:val="none" w:sz="0" w:space="0" w:color="auto"/>
                <w:right w:val="none" w:sz="0" w:space="0" w:color="auto"/>
              </w:divBdr>
              <w:divsChild>
                <w:div w:id="177440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0256">
      <w:bodyDiv w:val="1"/>
      <w:marLeft w:val="0"/>
      <w:marRight w:val="0"/>
      <w:marTop w:val="0"/>
      <w:marBottom w:val="0"/>
      <w:divBdr>
        <w:top w:val="none" w:sz="0" w:space="0" w:color="auto"/>
        <w:left w:val="none" w:sz="0" w:space="0" w:color="auto"/>
        <w:bottom w:val="none" w:sz="0" w:space="0" w:color="auto"/>
        <w:right w:val="none" w:sz="0" w:space="0" w:color="auto"/>
      </w:divBdr>
    </w:div>
    <w:div w:id="516500735">
      <w:bodyDiv w:val="1"/>
      <w:marLeft w:val="0"/>
      <w:marRight w:val="0"/>
      <w:marTop w:val="0"/>
      <w:marBottom w:val="0"/>
      <w:divBdr>
        <w:top w:val="none" w:sz="0" w:space="0" w:color="auto"/>
        <w:left w:val="none" w:sz="0" w:space="0" w:color="auto"/>
        <w:bottom w:val="none" w:sz="0" w:space="0" w:color="auto"/>
        <w:right w:val="none" w:sz="0" w:space="0" w:color="auto"/>
      </w:divBdr>
    </w:div>
    <w:div w:id="659039928">
      <w:bodyDiv w:val="1"/>
      <w:marLeft w:val="0"/>
      <w:marRight w:val="0"/>
      <w:marTop w:val="0"/>
      <w:marBottom w:val="0"/>
      <w:divBdr>
        <w:top w:val="none" w:sz="0" w:space="0" w:color="auto"/>
        <w:left w:val="none" w:sz="0" w:space="0" w:color="auto"/>
        <w:bottom w:val="none" w:sz="0" w:space="0" w:color="auto"/>
        <w:right w:val="none" w:sz="0" w:space="0" w:color="auto"/>
      </w:divBdr>
      <w:divsChild>
        <w:div w:id="2060127497">
          <w:marLeft w:val="0"/>
          <w:marRight w:val="0"/>
          <w:marTop w:val="0"/>
          <w:marBottom w:val="0"/>
          <w:divBdr>
            <w:top w:val="none" w:sz="0" w:space="0" w:color="auto"/>
            <w:left w:val="none" w:sz="0" w:space="0" w:color="auto"/>
            <w:bottom w:val="none" w:sz="0" w:space="0" w:color="auto"/>
            <w:right w:val="none" w:sz="0" w:space="0" w:color="auto"/>
          </w:divBdr>
        </w:div>
        <w:div w:id="425807213">
          <w:marLeft w:val="0"/>
          <w:marRight w:val="0"/>
          <w:marTop w:val="0"/>
          <w:marBottom w:val="0"/>
          <w:divBdr>
            <w:top w:val="none" w:sz="0" w:space="0" w:color="auto"/>
            <w:left w:val="none" w:sz="0" w:space="0" w:color="auto"/>
            <w:bottom w:val="none" w:sz="0" w:space="0" w:color="auto"/>
            <w:right w:val="none" w:sz="0" w:space="0" w:color="auto"/>
          </w:divBdr>
        </w:div>
        <w:div w:id="1877278845">
          <w:marLeft w:val="0"/>
          <w:marRight w:val="0"/>
          <w:marTop w:val="0"/>
          <w:marBottom w:val="0"/>
          <w:divBdr>
            <w:top w:val="none" w:sz="0" w:space="0" w:color="auto"/>
            <w:left w:val="none" w:sz="0" w:space="0" w:color="auto"/>
            <w:bottom w:val="none" w:sz="0" w:space="0" w:color="auto"/>
            <w:right w:val="none" w:sz="0" w:space="0" w:color="auto"/>
          </w:divBdr>
        </w:div>
        <w:div w:id="1328826745">
          <w:marLeft w:val="0"/>
          <w:marRight w:val="0"/>
          <w:marTop w:val="0"/>
          <w:marBottom w:val="0"/>
          <w:divBdr>
            <w:top w:val="none" w:sz="0" w:space="0" w:color="auto"/>
            <w:left w:val="none" w:sz="0" w:space="0" w:color="auto"/>
            <w:bottom w:val="none" w:sz="0" w:space="0" w:color="auto"/>
            <w:right w:val="none" w:sz="0" w:space="0" w:color="auto"/>
          </w:divBdr>
        </w:div>
        <w:div w:id="997154489">
          <w:marLeft w:val="0"/>
          <w:marRight w:val="0"/>
          <w:marTop w:val="0"/>
          <w:marBottom w:val="0"/>
          <w:divBdr>
            <w:top w:val="none" w:sz="0" w:space="0" w:color="auto"/>
            <w:left w:val="none" w:sz="0" w:space="0" w:color="auto"/>
            <w:bottom w:val="none" w:sz="0" w:space="0" w:color="auto"/>
            <w:right w:val="none" w:sz="0" w:space="0" w:color="auto"/>
          </w:divBdr>
        </w:div>
        <w:div w:id="111368907">
          <w:marLeft w:val="0"/>
          <w:marRight w:val="0"/>
          <w:marTop w:val="0"/>
          <w:marBottom w:val="0"/>
          <w:divBdr>
            <w:top w:val="none" w:sz="0" w:space="0" w:color="auto"/>
            <w:left w:val="none" w:sz="0" w:space="0" w:color="auto"/>
            <w:bottom w:val="none" w:sz="0" w:space="0" w:color="auto"/>
            <w:right w:val="none" w:sz="0" w:space="0" w:color="auto"/>
          </w:divBdr>
        </w:div>
        <w:div w:id="1059279280">
          <w:marLeft w:val="0"/>
          <w:marRight w:val="0"/>
          <w:marTop w:val="0"/>
          <w:marBottom w:val="0"/>
          <w:divBdr>
            <w:top w:val="none" w:sz="0" w:space="0" w:color="auto"/>
            <w:left w:val="none" w:sz="0" w:space="0" w:color="auto"/>
            <w:bottom w:val="none" w:sz="0" w:space="0" w:color="auto"/>
            <w:right w:val="none" w:sz="0" w:space="0" w:color="auto"/>
          </w:divBdr>
        </w:div>
        <w:div w:id="1748570394">
          <w:marLeft w:val="0"/>
          <w:marRight w:val="0"/>
          <w:marTop w:val="0"/>
          <w:marBottom w:val="0"/>
          <w:divBdr>
            <w:top w:val="none" w:sz="0" w:space="0" w:color="auto"/>
            <w:left w:val="none" w:sz="0" w:space="0" w:color="auto"/>
            <w:bottom w:val="none" w:sz="0" w:space="0" w:color="auto"/>
            <w:right w:val="none" w:sz="0" w:space="0" w:color="auto"/>
          </w:divBdr>
        </w:div>
      </w:divsChild>
    </w:div>
    <w:div w:id="661931538">
      <w:bodyDiv w:val="1"/>
      <w:marLeft w:val="0"/>
      <w:marRight w:val="0"/>
      <w:marTop w:val="0"/>
      <w:marBottom w:val="0"/>
      <w:divBdr>
        <w:top w:val="none" w:sz="0" w:space="0" w:color="auto"/>
        <w:left w:val="none" w:sz="0" w:space="0" w:color="auto"/>
        <w:bottom w:val="none" w:sz="0" w:space="0" w:color="auto"/>
        <w:right w:val="none" w:sz="0" w:space="0" w:color="auto"/>
      </w:divBdr>
      <w:divsChild>
        <w:div w:id="852496006">
          <w:marLeft w:val="0"/>
          <w:marRight w:val="0"/>
          <w:marTop w:val="0"/>
          <w:marBottom w:val="0"/>
          <w:divBdr>
            <w:top w:val="none" w:sz="0" w:space="0" w:color="auto"/>
            <w:left w:val="none" w:sz="0" w:space="0" w:color="auto"/>
            <w:bottom w:val="none" w:sz="0" w:space="0" w:color="auto"/>
            <w:right w:val="none" w:sz="0" w:space="0" w:color="auto"/>
          </w:divBdr>
          <w:divsChild>
            <w:div w:id="2143844855">
              <w:marLeft w:val="0"/>
              <w:marRight w:val="0"/>
              <w:marTop w:val="0"/>
              <w:marBottom w:val="0"/>
              <w:divBdr>
                <w:top w:val="none" w:sz="0" w:space="0" w:color="auto"/>
                <w:left w:val="none" w:sz="0" w:space="0" w:color="auto"/>
                <w:bottom w:val="none" w:sz="0" w:space="0" w:color="auto"/>
                <w:right w:val="none" w:sz="0" w:space="0" w:color="auto"/>
              </w:divBdr>
              <w:divsChild>
                <w:div w:id="13150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3029">
      <w:bodyDiv w:val="1"/>
      <w:marLeft w:val="0"/>
      <w:marRight w:val="0"/>
      <w:marTop w:val="0"/>
      <w:marBottom w:val="0"/>
      <w:divBdr>
        <w:top w:val="none" w:sz="0" w:space="0" w:color="auto"/>
        <w:left w:val="none" w:sz="0" w:space="0" w:color="auto"/>
        <w:bottom w:val="none" w:sz="0" w:space="0" w:color="auto"/>
        <w:right w:val="none" w:sz="0" w:space="0" w:color="auto"/>
      </w:divBdr>
      <w:divsChild>
        <w:div w:id="2028406375">
          <w:marLeft w:val="0"/>
          <w:marRight w:val="0"/>
          <w:marTop w:val="0"/>
          <w:marBottom w:val="0"/>
          <w:divBdr>
            <w:top w:val="none" w:sz="0" w:space="0" w:color="auto"/>
            <w:left w:val="none" w:sz="0" w:space="0" w:color="auto"/>
            <w:bottom w:val="none" w:sz="0" w:space="0" w:color="auto"/>
            <w:right w:val="none" w:sz="0" w:space="0" w:color="auto"/>
          </w:divBdr>
          <w:divsChild>
            <w:div w:id="327640154">
              <w:marLeft w:val="0"/>
              <w:marRight w:val="0"/>
              <w:marTop w:val="0"/>
              <w:marBottom w:val="0"/>
              <w:divBdr>
                <w:top w:val="none" w:sz="0" w:space="0" w:color="auto"/>
                <w:left w:val="none" w:sz="0" w:space="0" w:color="auto"/>
                <w:bottom w:val="none" w:sz="0" w:space="0" w:color="auto"/>
                <w:right w:val="none" w:sz="0" w:space="0" w:color="auto"/>
              </w:divBdr>
              <w:divsChild>
                <w:div w:id="11666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50008">
      <w:bodyDiv w:val="1"/>
      <w:marLeft w:val="0"/>
      <w:marRight w:val="0"/>
      <w:marTop w:val="0"/>
      <w:marBottom w:val="0"/>
      <w:divBdr>
        <w:top w:val="none" w:sz="0" w:space="0" w:color="auto"/>
        <w:left w:val="none" w:sz="0" w:space="0" w:color="auto"/>
        <w:bottom w:val="none" w:sz="0" w:space="0" w:color="auto"/>
        <w:right w:val="none" w:sz="0" w:space="0" w:color="auto"/>
      </w:divBdr>
      <w:divsChild>
        <w:div w:id="194512314">
          <w:marLeft w:val="0"/>
          <w:marRight w:val="0"/>
          <w:marTop w:val="0"/>
          <w:marBottom w:val="0"/>
          <w:divBdr>
            <w:top w:val="none" w:sz="0" w:space="0" w:color="auto"/>
            <w:left w:val="none" w:sz="0" w:space="0" w:color="auto"/>
            <w:bottom w:val="none" w:sz="0" w:space="0" w:color="auto"/>
            <w:right w:val="none" w:sz="0" w:space="0" w:color="auto"/>
          </w:divBdr>
          <w:divsChild>
            <w:div w:id="874003707">
              <w:marLeft w:val="0"/>
              <w:marRight w:val="0"/>
              <w:marTop w:val="0"/>
              <w:marBottom w:val="0"/>
              <w:divBdr>
                <w:top w:val="none" w:sz="0" w:space="0" w:color="auto"/>
                <w:left w:val="none" w:sz="0" w:space="0" w:color="auto"/>
                <w:bottom w:val="none" w:sz="0" w:space="0" w:color="auto"/>
                <w:right w:val="none" w:sz="0" w:space="0" w:color="auto"/>
              </w:divBdr>
              <w:divsChild>
                <w:div w:id="382490608">
                  <w:marLeft w:val="0"/>
                  <w:marRight w:val="0"/>
                  <w:marTop w:val="0"/>
                  <w:marBottom w:val="0"/>
                  <w:divBdr>
                    <w:top w:val="none" w:sz="0" w:space="0" w:color="auto"/>
                    <w:left w:val="none" w:sz="0" w:space="0" w:color="auto"/>
                    <w:bottom w:val="none" w:sz="0" w:space="0" w:color="auto"/>
                    <w:right w:val="none" w:sz="0" w:space="0" w:color="auto"/>
                  </w:divBdr>
                  <w:divsChild>
                    <w:div w:id="8181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22052">
      <w:bodyDiv w:val="1"/>
      <w:marLeft w:val="0"/>
      <w:marRight w:val="0"/>
      <w:marTop w:val="0"/>
      <w:marBottom w:val="0"/>
      <w:divBdr>
        <w:top w:val="none" w:sz="0" w:space="0" w:color="auto"/>
        <w:left w:val="none" w:sz="0" w:space="0" w:color="auto"/>
        <w:bottom w:val="none" w:sz="0" w:space="0" w:color="auto"/>
        <w:right w:val="none" w:sz="0" w:space="0" w:color="auto"/>
      </w:divBdr>
      <w:divsChild>
        <w:div w:id="2144230491">
          <w:marLeft w:val="0"/>
          <w:marRight w:val="0"/>
          <w:marTop w:val="0"/>
          <w:marBottom w:val="0"/>
          <w:divBdr>
            <w:top w:val="none" w:sz="0" w:space="0" w:color="auto"/>
            <w:left w:val="none" w:sz="0" w:space="0" w:color="auto"/>
            <w:bottom w:val="none" w:sz="0" w:space="0" w:color="auto"/>
            <w:right w:val="none" w:sz="0" w:space="0" w:color="auto"/>
          </w:divBdr>
          <w:divsChild>
            <w:div w:id="2092003292">
              <w:marLeft w:val="0"/>
              <w:marRight w:val="0"/>
              <w:marTop w:val="0"/>
              <w:marBottom w:val="0"/>
              <w:divBdr>
                <w:top w:val="none" w:sz="0" w:space="0" w:color="auto"/>
                <w:left w:val="none" w:sz="0" w:space="0" w:color="auto"/>
                <w:bottom w:val="none" w:sz="0" w:space="0" w:color="auto"/>
                <w:right w:val="none" w:sz="0" w:space="0" w:color="auto"/>
              </w:divBdr>
              <w:divsChild>
                <w:div w:id="11746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5687">
      <w:bodyDiv w:val="1"/>
      <w:marLeft w:val="0"/>
      <w:marRight w:val="0"/>
      <w:marTop w:val="0"/>
      <w:marBottom w:val="0"/>
      <w:divBdr>
        <w:top w:val="none" w:sz="0" w:space="0" w:color="auto"/>
        <w:left w:val="none" w:sz="0" w:space="0" w:color="auto"/>
        <w:bottom w:val="none" w:sz="0" w:space="0" w:color="auto"/>
        <w:right w:val="none" w:sz="0" w:space="0" w:color="auto"/>
      </w:divBdr>
      <w:divsChild>
        <w:div w:id="1142817807">
          <w:marLeft w:val="0"/>
          <w:marRight w:val="0"/>
          <w:marTop w:val="0"/>
          <w:marBottom w:val="0"/>
          <w:divBdr>
            <w:top w:val="none" w:sz="0" w:space="0" w:color="auto"/>
            <w:left w:val="none" w:sz="0" w:space="0" w:color="auto"/>
            <w:bottom w:val="none" w:sz="0" w:space="0" w:color="auto"/>
            <w:right w:val="none" w:sz="0" w:space="0" w:color="auto"/>
          </w:divBdr>
          <w:divsChild>
            <w:div w:id="1992171811">
              <w:marLeft w:val="0"/>
              <w:marRight w:val="0"/>
              <w:marTop w:val="0"/>
              <w:marBottom w:val="0"/>
              <w:divBdr>
                <w:top w:val="none" w:sz="0" w:space="0" w:color="auto"/>
                <w:left w:val="none" w:sz="0" w:space="0" w:color="auto"/>
                <w:bottom w:val="none" w:sz="0" w:space="0" w:color="auto"/>
                <w:right w:val="none" w:sz="0" w:space="0" w:color="auto"/>
              </w:divBdr>
              <w:divsChild>
                <w:div w:id="3407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70050">
      <w:bodyDiv w:val="1"/>
      <w:marLeft w:val="0"/>
      <w:marRight w:val="0"/>
      <w:marTop w:val="0"/>
      <w:marBottom w:val="0"/>
      <w:divBdr>
        <w:top w:val="none" w:sz="0" w:space="0" w:color="auto"/>
        <w:left w:val="none" w:sz="0" w:space="0" w:color="auto"/>
        <w:bottom w:val="none" w:sz="0" w:space="0" w:color="auto"/>
        <w:right w:val="none" w:sz="0" w:space="0" w:color="auto"/>
      </w:divBdr>
      <w:divsChild>
        <w:div w:id="1174999436">
          <w:marLeft w:val="0"/>
          <w:marRight w:val="0"/>
          <w:marTop w:val="0"/>
          <w:marBottom w:val="0"/>
          <w:divBdr>
            <w:top w:val="none" w:sz="0" w:space="0" w:color="auto"/>
            <w:left w:val="none" w:sz="0" w:space="0" w:color="auto"/>
            <w:bottom w:val="none" w:sz="0" w:space="0" w:color="auto"/>
            <w:right w:val="none" w:sz="0" w:space="0" w:color="auto"/>
          </w:divBdr>
          <w:divsChild>
            <w:div w:id="1078987658">
              <w:marLeft w:val="0"/>
              <w:marRight w:val="0"/>
              <w:marTop w:val="0"/>
              <w:marBottom w:val="0"/>
              <w:divBdr>
                <w:top w:val="none" w:sz="0" w:space="0" w:color="auto"/>
                <w:left w:val="none" w:sz="0" w:space="0" w:color="auto"/>
                <w:bottom w:val="none" w:sz="0" w:space="0" w:color="auto"/>
                <w:right w:val="none" w:sz="0" w:space="0" w:color="auto"/>
              </w:divBdr>
              <w:divsChild>
                <w:div w:id="1186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3134">
      <w:bodyDiv w:val="1"/>
      <w:marLeft w:val="0"/>
      <w:marRight w:val="0"/>
      <w:marTop w:val="0"/>
      <w:marBottom w:val="0"/>
      <w:divBdr>
        <w:top w:val="none" w:sz="0" w:space="0" w:color="auto"/>
        <w:left w:val="none" w:sz="0" w:space="0" w:color="auto"/>
        <w:bottom w:val="none" w:sz="0" w:space="0" w:color="auto"/>
        <w:right w:val="none" w:sz="0" w:space="0" w:color="auto"/>
      </w:divBdr>
    </w:div>
    <w:div w:id="1063865866">
      <w:bodyDiv w:val="1"/>
      <w:marLeft w:val="0"/>
      <w:marRight w:val="0"/>
      <w:marTop w:val="0"/>
      <w:marBottom w:val="0"/>
      <w:divBdr>
        <w:top w:val="none" w:sz="0" w:space="0" w:color="auto"/>
        <w:left w:val="none" w:sz="0" w:space="0" w:color="auto"/>
        <w:bottom w:val="none" w:sz="0" w:space="0" w:color="auto"/>
        <w:right w:val="none" w:sz="0" w:space="0" w:color="auto"/>
      </w:divBdr>
    </w:div>
    <w:div w:id="1065183161">
      <w:bodyDiv w:val="1"/>
      <w:marLeft w:val="0"/>
      <w:marRight w:val="0"/>
      <w:marTop w:val="0"/>
      <w:marBottom w:val="0"/>
      <w:divBdr>
        <w:top w:val="none" w:sz="0" w:space="0" w:color="auto"/>
        <w:left w:val="none" w:sz="0" w:space="0" w:color="auto"/>
        <w:bottom w:val="none" w:sz="0" w:space="0" w:color="auto"/>
        <w:right w:val="none" w:sz="0" w:space="0" w:color="auto"/>
      </w:divBdr>
      <w:divsChild>
        <w:div w:id="1924141786">
          <w:marLeft w:val="0"/>
          <w:marRight w:val="0"/>
          <w:marTop w:val="0"/>
          <w:marBottom w:val="0"/>
          <w:divBdr>
            <w:top w:val="none" w:sz="0" w:space="0" w:color="auto"/>
            <w:left w:val="none" w:sz="0" w:space="0" w:color="auto"/>
            <w:bottom w:val="none" w:sz="0" w:space="0" w:color="auto"/>
            <w:right w:val="none" w:sz="0" w:space="0" w:color="auto"/>
          </w:divBdr>
          <w:divsChild>
            <w:div w:id="1456438731">
              <w:marLeft w:val="0"/>
              <w:marRight w:val="0"/>
              <w:marTop w:val="0"/>
              <w:marBottom w:val="0"/>
              <w:divBdr>
                <w:top w:val="none" w:sz="0" w:space="0" w:color="auto"/>
                <w:left w:val="none" w:sz="0" w:space="0" w:color="auto"/>
                <w:bottom w:val="none" w:sz="0" w:space="0" w:color="auto"/>
                <w:right w:val="none" w:sz="0" w:space="0" w:color="auto"/>
              </w:divBdr>
              <w:divsChild>
                <w:div w:id="18135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287">
      <w:bodyDiv w:val="1"/>
      <w:marLeft w:val="0"/>
      <w:marRight w:val="0"/>
      <w:marTop w:val="0"/>
      <w:marBottom w:val="0"/>
      <w:divBdr>
        <w:top w:val="none" w:sz="0" w:space="0" w:color="auto"/>
        <w:left w:val="none" w:sz="0" w:space="0" w:color="auto"/>
        <w:bottom w:val="none" w:sz="0" w:space="0" w:color="auto"/>
        <w:right w:val="none" w:sz="0" w:space="0" w:color="auto"/>
      </w:divBdr>
      <w:divsChild>
        <w:div w:id="1565531693">
          <w:marLeft w:val="0"/>
          <w:marRight w:val="0"/>
          <w:marTop w:val="0"/>
          <w:marBottom w:val="0"/>
          <w:divBdr>
            <w:top w:val="none" w:sz="0" w:space="0" w:color="auto"/>
            <w:left w:val="none" w:sz="0" w:space="0" w:color="auto"/>
            <w:bottom w:val="none" w:sz="0" w:space="0" w:color="auto"/>
            <w:right w:val="none" w:sz="0" w:space="0" w:color="auto"/>
          </w:divBdr>
          <w:divsChild>
            <w:div w:id="596640250">
              <w:marLeft w:val="0"/>
              <w:marRight w:val="0"/>
              <w:marTop w:val="0"/>
              <w:marBottom w:val="0"/>
              <w:divBdr>
                <w:top w:val="none" w:sz="0" w:space="0" w:color="auto"/>
                <w:left w:val="none" w:sz="0" w:space="0" w:color="auto"/>
                <w:bottom w:val="none" w:sz="0" w:space="0" w:color="auto"/>
                <w:right w:val="none" w:sz="0" w:space="0" w:color="auto"/>
              </w:divBdr>
              <w:divsChild>
                <w:div w:id="18090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97604">
      <w:bodyDiv w:val="1"/>
      <w:marLeft w:val="0"/>
      <w:marRight w:val="0"/>
      <w:marTop w:val="0"/>
      <w:marBottom w:val="0"/>
      <w:divBdr>
        <w:top w:val="none" w:sz="0" w:space="0" w:color="auto"/>
        <w:left w:val="none" w:sz="0" w:space="0" w:color="auto"/>
        <w:bottom w:val="none" w:sz="0" w:space="0" w:color="auto"/>
        <w:right w:val="none" w:sz="0" w:space="0" w:color="auto"/>
      </w:divBdr>
    </w:div>
    <w:div w:id="1215851867">
      <w:bodyDiv w:val="1"/>
      <w:marLeft w:val="0"/>
      <w:marRight w:val="0"/>
      <w:marTop w:val="0"/>
      <w:marBottom w:val="0"/>
      <w:divBdr>
        <w:top w:val="none" w:sz="0" w:space="0" w:color="auto"/>
        <w:left w:val="none" w:sz="0" w:space="0" w:color="auto"/>
        <w:bottom w:val="none" w:sz="0" w:space="0" w:color="auto"/>
        <w:right w:val="none" w:sz="0" w:space="0" w:color="auto"/>
      </w:divBdr>
      <w:divsChild>
        <w:div w:id="765612683">
          <w:marLeft w:val="0"/>
          <w:marRight w:val="0"/>
          <w:marTop w:val="0"/>
          <w:marBottom w:val="0"/>
          <w:divBdr>
            <w:top w:val="none" w:sz="0" w:space="0" w:color="auto"/>
            <w:left w:val="none" w:sz="0" w:space="0" w:color="auto"/>
            <w:bottom w:val="none" w:sz="0" w:space="0" w:color="auto"/>
            <w:right w:val="none" w:sz="0" w:space="0" w:color="auto"/>
          </w:divBdr>
          <w:divsChild>
            <w:div w:id="2128968924">
              <w:marLeft w:val="0"/>
              <w:marRight w:val="0"/>
              <w:marTop w:val="0"/>
              <w:marBottom w:val="0"/>
              <w:divBdr>
                <w:top w:val="none" w:sz="0" w:space="0" w:color="auto"/>
                <w:left w:val="none" w:sz="0" w:space="0" w:color="auto"/>
                <w:bottom w:val="none" w:sz="0" w:space="0" w:color="auto"/>
                <w:right w:val="none" w:sz="0" w:space="0" w:color="auto"/>
              </w:divBdr>
              <w:divsChild>
                <w:div w:id="848763319">
                  <w:marLeft w:val="0"/>
                  <w:marRight w:val="0"/>
                  <w:marTop w:val="0"/>
                  <w:marBottom w:val="0"/>
                  <w:divBdr>
                    <w:top w:val="none" w:sz="0" w:space="0" w:color="auto"/>
                    <w:left w:val="none" w:sz="0" w:space="0" w:color="auto"/>
                    <w:bottom w:val="none" w:sz="0" w:space="0" w:color="auto"/>
                    <w:right w:val="none" w:sz="0" w:space="0" w:color="auto"/>
                  </w:divBdr>
                  <w:divsChild>
                    <w:div w:id="7532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8989">
      <w:bodyDiv w:val="1"/>
      <w:marLeft w:val="0"/>
      <w:marRight w:val="0"/>
      <w:marTop w:val="0"/>
      <w:marBottom w:val="0"/>
      <w:divBdr>
        <w:top w:val="none" w:sz="0" w:space="0" w:color="auto"/>
        <w:left w:val="none" w:sz="0" w:space="0" w:color="auto"/>
        <w:bottom w:val="none" w:sz="0" w:space="0" w:color="auto"/>
        <w:right w:val="none" w:sz="0" w:space="0" w:color="auto"/>
      </w:divBdr>
    </w:div>
    <w:div w:id="1337268177">
      <w:bodyDiv w:val="1"/>
      <w:marLeft w:val="0"/>
      <w:marRight w:val="0"/>
      <w:marTop w:val="0"/>
      <w:marBottom w:val="0"/>
      <w:divBdr>
        <w:top w:val="none" w:sz="0" w:space="0" w:color="auto"/>
        <w:left w:val="none" w:sz="0" w:space="0" w:color="auto"/>
        <w:bottom w:val="none" w:sz="0" w:space="0" w:color="auto"/>
        <w:right w:val="none" w:sz="0" w:space="0" w:color="auto"/>
      </w:divBdr>
      <w:divsChild>
        <w:div w:id="641083190">
          <w:marLeft w:val="0"/>
          <w:marRight w:val="0"/>
          <w:marTop w:val="0"/>
          <w:marBottom w:val="0"/>
          <w:divBdr>
            <w:top w:val="none" w:sz="0" w:space="0" w:color="auto"/>
            <w:left w:val="none" w:sz="0" w:space="0" w:color="auto"/>
            <w:bottom w:val="none" w:sz="0" w:space="0" w:color="auto"/>
            <w:right w:val="none" w:sz="0" w:space="0" w:color="auto"/>
          </w:divBdr>
          <w:divsChild>
            <w:div w:id="105080450">
              <w:marLeft w:val="0"/>
              <w:marRight w:val="0"/>
              <w:marTop w:val="0"/>
              <w:marBottom w:val="0"/>
              <w:divBdr>
                <w:top w:val="none" w:sz="0" w:space="0" w:color="auto"/>
                <w:left w:val="none" w:sz="0" w:space="0" w:color="auto"/>
                <w:bottom w:val="none" w:sz="0" w:space="0" w:color="auto"/>
                <w:right w:val="none" w:sz="0" w:space="0" w:color="auto"/>
              </w:divBdr>
              <w:divsChild>
                <w:div w:id="12203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0590">
      <w:bodyDiv w:val="1"/>
      <w:marLeft w:val="0"/>
      <w:marRight w:val="0"/>
      <w:marTop w:val="0"/>
      <w:marBottom w:val="0"/>
      <w:divBdr>
        <w:top w:val="none" w:sz="0" w:space="0" w:color="auto"/>
        <w:left w:val="none" w:sz="0" w:space="0" w:color="auto"/>
        <w:bottom w:val="none" w:sz="0" w:space="0" w:color="auto"/>
        <w:right w:val="none" w:sz="0" w:space="0" w:color="auto"/>
      </w:divBdr>
      <w:divsChild>
        <w:div w:id="1475874462">
          <w:marLeft w:val="0"/>
          <w:marRight w:val="0"/>
          <w:marTop w:val="0"/>
          <w:marBottom w:val="0"/>
          <w:divBdr>
            <w:top w:val="none" w:sz="0" w:space="0" w:color="auto"/>
            <w:left w:val="none" w:sz="0" w:space="0" w:color="auto"/>
            <w:bottom w:val="none" w:sz="0" w:space="0" w:color="auto"/>
            <w:right w:val="none" w:sz="0" w:space="0" w:color="auto"/>
          </w:divBdr>
          <w:divsChild>
            <w:div w:id="1135947304">
              <w:marLeft w:val="0"/>
              <w:marRight w:val="0"/>
              <w:marTop w:val="0"/>
              <w:marBottom w:val="0"/>
              <w:divBdr>
                <w:top w:val="none" w:sz="0" w:space="0" w:color="auto"/>
                <w:left w:val="none" w:sz="0" w:space="0" w:color="auto"/>
                <w:bottom w:val="none" w:sz="0" w:space="0" w:color="auto"/>
                <w:right w:val="none" w:sz="0" w:space="0" w:color="auto"/>
              </w:divBdr>
              <w:divsChild>
                <w:div w:id="16108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3138">
      <w:bodyDiv w:val="1"/>
      <w:marLeft w:val="0"/>
      <w:marRight w:val="0"/>
      <w:marTop w:val="0"/>
      <w:marBottom w:val="0"/>
      <w:divBdr>
        <w:top w:val="none" w:sz="0" w:space="0" w:color="auto"/>
        <w:left w:val="none" w:sz="0" w:space="0" w:color="auto"/>
        <w:bottom w:val="none" w:sz="0" w:space="0" w:color="auto"/>
        <w:right w:val="none" w:sz="0" w:space="0" w:color="auto"/>
      </w:divBdr>
      <w:divsChild>
        <w:div w:id="1045835825">
          <w:marLeft w:val="0"/>
          <w:marRight w:val="0"/>
          <w:marTop w:val="0"/>
          <w:marBottom w:val="0"/>
          <w:divBdr>
            <w:top w:val="none" w:sz="0" w:space="0" w:color="auto"/>
            <w:left w:val="none" w:sz="0" w:space="0" w:color="auto"/>
            <w:bottom w:val="none" w:sz="0" w:space="0" w:color="auto"/>
            <w:right w:val="none" w:sz="0" w:space="0" w:color="auto"/>
          </w:divBdr>
          <w:divsChild>
            <w:div w:id="1143353676">
              <w:marLeft w:val="0"/>
              <w:marRight w:val="0"/>
              <w:marTop w:val="0"/>
              <w:marBottom w:val="0"/>
              <w:divBdr>
                <w:top w:val="none" w:sz="0" w:space="0" w:color="auto"/>
                <w:left w:val="none" w:sz="0" w:space="0" w:color="auto"/>
                <w:bottom w:val="none" w:sz="0" w:space="0" w:color="auto"/>
                <w:right w:val="none" w:sz="0" w:space="0" w:color="auto"/>
              </w:divBdr>
              <w:divsChild>
                <w:div w:id="16800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15223">
      <w:bodyDiv w:val="1"/>
      <w:marLeft w:val="0"/>
      <w:marRight w:val="0"/>
      <w:marTop w:val="0"/>
      <w:marBottom w:val="0"/>
      <w:divBdr>
        <w:top w:val="none" w:sz="0" w:space="0" w:color="auto"/>
        <w:left w:val="none" w:sz="0" w:space="0" w:color="auto"/>
        <w:bottom w:val="none" w:sz="0" w:space="0" w:color="auto"/>
        <w:right w:val="none" w:sz="0" w:space="0" w:color="auto"/>
      </w:divBdr>
      <w:divsChild>
        <w:div w:id="1449355307">
          <w:marLeft w:val="0"/>
          <w:marRight w:val="0"/>
          <w:marTop w:val="0"/>
          <w:marBottom w:val="0"/>
          <w:divBdr>
            <w:top w:val="none" w:sz="0" w:space="0" w:color="auto"/>
            <w:left w:val="none" w:sz="0" w:space="0" w:color="auto"/>
            <w:bottom w:val="none" w:sz="0" w:space="0" w:color="auto"/>
            <w:right w:val="none" w:sz="0" w:space="0" w:color="auto"/>
          </w:divBdr>
          <w:divsChild>
            <w:div w:id="1236864203">
              <w:marLeft w:val="0"/>
              <w:marRight w:val="0"/>
              <w:marTop w:val="0"/>
              <w:marBottom w:val="0"/>
              <w:divBdr>
                <w:top w:val="none" w:sz="0" w:space="0" w:color="auto"/>
                <w:left w:val="none" w:sz="0" w:space="0" w:color="auto"/>
                <w:bottom w:val="none" w:sz="0" w:space="0" w:color="auto"/>
                <w:right w:val="none" w:sz="0" w:space="0" w:color="auto"/>
              </w:divBdr>
              <w:divsChild>
                <w:div w:id="1540704203">
                  <w:marLeft w:val="0"/>
                  <w:marRight w:val="0"/>
                  <w:marTop w:val="0"/>
                  <w:marBottom w:val="0"/>
                  <w:divBdr>
                    <w:top w:val="none" w:sz="0" w:space="0" w:color="auto"/>
                    <w:left w:val="none" w:sz="0" w:space="0" w:color="auto"/>
                    <w:bottom w:val="none" w:sz="0" w:space="0" w:color="auto"/>
                    <w:right w:val="none" w:sz="0" w:space="0" w:color="auto"/>
                  </w:divBdr>
                  <w:divsChild>
                    <w:div w:id="21234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3867">
      <w:bodyDiv w:val="1"/>
      <w:marLeft w:val="0"/>
      <w:marRight w:val="0"/>
      <w:marTop w:val="0"/>
      <w:marBottom w:val="0"/>
      <w:divBdr>
        <w:top w:val="none" w:sz="0" w:space="0" w:color="auto"/>
        <w:left w:val="none" w:sz="0" w:space="0" w:color="auto"/>
        <w:bottom w:val="none" w:sz="0" w:space="0" w:color="auto"/>
        <w:right w:val="none" w:sz="0" w:space="0" w:color="auto"/>
      </w:divBdr>
    </w:div>
    <w:div w:id="1493182741">
      <w:bodyDiv w:val="1"/>
      <w:marLeft w:val="0"/>
      <w:marRight w:val="0"/>
      <w:marTop w:val="0"/>
      <w:marBottom w:val="0"/>
      <w:divBdr>
        <w:top w:val="none" w:sz="0" w:space="0" w:color="auto"/>
        <w:left w:val="none" w:sz="0" w:space="0" w:color="auto"/>
        <w:bottom w:val="none" w:sz="0" w:space="0" w:color="auto"/>
        <w:right w:val="none" w:sz="0" w:space="0" w:color="auto"/>
      </w:divBdr>
    </w:div>
    <w:div w:id="1591037474">
      <w:bodyDiv w:val="1"/>
      <w:marLeft w:val="0"/>
      <w:marRight w:val="0"/>
      <w:marTop w:val="0"/>
      <w:marBottom w:val="0"/>
      <w:divBdr>
        <w:top w:val="none" w:sz="0" w:space="0" w:color="auto"/>
        <w:left w:val="none" w:sz="0" w:space="0" w:color="auto"/>
        <w:bottom w:val="none" w:sz="0" w:space="0" w:color="auto"/>
        <w:right w:val="none" w:sz="0" w:space="0" w:color="auto"/>
      </w:divBdr>
      <w:divsChild>
        <w:div w:id="32075012">
          <w:marLeft w:val="0"/>
          <w:marRight w:val="0"/>
          <w:marTop w:val="0"/>
          <w:marBottom w:val="0"/>
          <w:divBdr>
            <w:top w:val="none" w:sz="0" w:space="0" w:color="auto"/>
            <w:left w:val="none" w:sz="0" w:space="0" w:color="auto"/>
            <w:bottom w:val="none" w:sz="0" w:space="0" w:color="auto"/>
            <w:right w:val="none" w:sz="0" w:space="0" w:color="auto"/>
          </w:divBdr>
          <w:divsChild>
            <w:div w:id="43143797">
              <w:marLeft w:val="0"/>
              <w:marRight w:val="0"/>
              <w:marTop w:val="0"/>
              <w:marBottom w:val="0"/>
              <w:divBdr>
                <w:top w:val="none" w:sz="0" w:space="0" w:color="auto"/>
                <w:left w:val="none" w:sz="0" w:space="0" w:color="auto"/>
                <w:bottom w:val="none" w:sz="0" w:space="0" w:color="auto"/>
                <w:right w:val="none" w:sz="0" w:space="0" w:color="auto"/>
              </w:divBdr>
              <w:divsChild>
                <w:div w:id="1399478548">
                  <w:marLeft w:val="0"/>
                  <w:marRight w:val="0"/>
                  <w:marTop w:val="0"/>
                  <w:marBottom w:val="0"/>
                  <w:divBdr>
                    <w:top w:val="none" w:sz="0" w:space="0" w:color="auto"/>
                    <w:left w:val="none" w:sz="0" w:space="0" w:color="auto"/>
                    <w:bottom w:val="none" w:sz="0" w:space="0" w:color="auto"/>
                    <w:right w:val="none" w:sz="0" w:space="0" w:color="auto"/>
                  </w:divBdr>
                  <w:divsChild>
                    <w:div w:id="13062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7255">
      <w:bodyDiv w:val="1"/>
      <w:marLeft w:val="0"/>
      <w:marRight w:val="0"/>
      <w:marTop w:val="0"/>
      <w:marBottom w:val="0"/>
      <w:divBdr>
        <w:top w:val="none" w:sz="0" w:space="0" w:color="auto"/>
        <w:left w:val="none" w:sz="0" w:space="0" w:color="auto"/>
        <w:bottom w:val="none" w:sz="0" w:space="0" w:color="auto"/>
        <w:right w:val="none" w:sz="0" w:space="0" w:color="auto"/>
      </w:divBdr>
    </w:div>
    <w:div w:id="1737391675">
      <w:bodyDiv w:val="1"/>
      <w:marLeft w:val="0"/>
      <w:marRight w:val="0"/>
      <w:marTop w:val="0"/>
      <w:marBottom w:val="0"/>
      <w:divBdr>
        <w:top w:val="none" w:sz="0" w:space="0" w:color="auto"/>
        <w:left w:val="none" w:sz="0" w:space="0" w:color="auto"/>
        <w:bottom w:val="none" w:sz="0" w:space="0" w:color="auto"/>
        <w:right w:val="none" w:sz="0" w:space="0" w:color="auto"/>
      </w:divBdr>
    </w:div>
    <w:div w:id="1749232706">
      <w:bodyDiv w:val="1"/>
      <w:marLeft w:val="0"/>
      <w:marRight w:val="0"/>
      <w:marTop w:val="0"/>
      <w:marBottom w:val="0"/>
      <w:divBdr>
        <w:top w:val="none" w:sz="0" w:space="0" w:color="auto"/>
        <w:left w:val="none" w:sz="0" w:space="0" w:color="auto"/>
        <w:bottom w:val="none" w:sz="0" w:space="0" w:color="auto"/>
        <w:right w:val="none" w:sz="0" w:space="0" w:color="auto"/>
      </w:divBdr>
    </w:div>
    <w:div w:id="1839230629">
      <w:bodyDiv w:val="1"/>
      <w:marLeft w:val="0"/>
      <w:marRight w:val="0"/>
      <w:marTop w:val="0"/>
      <w:marBottom w:val="0"/>
      <w:divBdr>
        <w:top w:val="none" w:sz="0" w:space="0" w:color="auto"/>
        <w:left w:val="none" w:sz="0" w:space="0" w:color="auto"/>
        <w:bottom w:val="none" w:sz="0" w:space="0" w:color="auto"/>
        <w:right w:val="none" w:sz="0" w:space="0" w:color="auto"/>
      </w:divBdr>
    </w:div>
    <w:div w:id="1877497819">
      <w:bodyDiv w:val="1"/>
      <w:marLeft w:val="0"/>
      <w:marRight w:val="0"/>
      <w:marTop w:val="0"/>
      <w:marBottom w:val="0"/>
      <w:divBdr>
        <w:top w:val="none" w:sz="0" w:space="0" w:color="auto"/>
        <w:left w:val="none" w:sz="0" w:space="0" w:color="auto"/>
        <w:bottom w:val="none" w:sz="0" w:space="0" w:color="auto"/>
        <w:right w:val="none" w:sz="0" w:space="0" w:color="auto"/>
      </w:divBdr>
      <w:divsChild>
        <w:div w:id="2023237237">
          <w:marLeft w:val="0"/>
          <w:marRight w:val="0"/>
          <w:marTop w:val="0"/>
          <w:marBottom w:val="0"/>
          <w:divBdr>
            <w:top w:val="none" w:sz="0" w:space="0" w:color="auto"/>
            <w:left w:val="none" w:sz="0" w:space="0" w:color="auto"/>
            <w:bottom w:val="none" w:sz="0" w:space="0" w:color="auto"/>
            <w:right w:val="none" w:sz="0" w:space="0" w:color="auto"/>
          </w:divBdr>
          <w:divsChild>
            <w:div w:id="1665744757">
              <w:marLeft w:val="0"/>
              <w:marRight w:val="0"/>
              <w:marTop w:val="0"/>
              <w:marBottom w:val="0"/>
              <w:divBdr>
                <w:top w:val="none" w:sz="0" w:space="0" w:color="auto"/>
                <w:left w:val="none" w:sz="0" w:space="0" w:color="auto"/>
                <w:bottom w:val="none" w:sz="0" w:space="0" w:color="auto"/>
                <w:right w:val="none" w:sz="0" w:space="0" w:color="auto"/>
              </w:divBdr>
              <w:divsChild>
                <w:div w:id="4558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71158">
      <w:bodyDiv w:val="1"/>
      <w:marLeft w:val="0"/>
      <w:marRight w:val="0"/>
      <w:marTop w:val="0"/>
      <w:marBottom w:val="0"/>
      <w:divBdr>
        <w:top w:val="none" w:sz="0" w:space="0" w:color="auto"/>
        <w:left w:val="none" w:sz="0" w:space="0" w:color="auto"/>
        <w:bottom w:val="none" w:sz="0" w:space="0" w:color="auto"/>
        <w:right w:val="none" w:sz="0" w:space="0" w:color="auto"/>
      </w:divBdr>
    </w:div>
    <w:div w:id="1993019352">
      <w:bodyDiv w:val="1"/>
      <w:marLeft w:val="0"/>
      <w:marRight w:val="0"/>
      <w:marTop w:val="0"/>
      <w:marBottom w:val="0"/>
      <w:divBdr>
        <w:top w:val="none" w:sz="0" w:space="0" w:color="auto"/>
        <w:left w:val="none" w:sz="0" w:space="0" w:color="auto"/>
        <w:bottom w:val="none" w:sz="0" w:space="0" w:color="auto"/>
        <w:right w:val="none" w:sz="0" w:space="0" w:color="auto"/>
      </w:divBdr>
      <w:divsChild>
        <w:div w:id="1816069423">
          <w:marLeft w:val="0"/>
          <w:marRight w:val="0"/>
          <w:marTop w:val="0"/>
          <w:marBottom w:val="0"/>
          <w:divBdr>
            <w:top w:val="none" w:sz="0" w:space="0" w:color="auto"/>
            <w:left w:val="none" w:sz="0" w:space="0" w:color="auto"/>
            <w:bottom w:val="none" w:sz="0" w:space="0" w:color="auto"/>
            <w:right w:val="none" w:sz="0" w:space="0" w:color="auto"/>
          </w:divBdr>
          <w:divsChild>
            <w:div w:id="1781148688">
              <w:marLeft w:val="0"/>
              <w:marRight w:val="0"/>
              <w:marTop w:val="0"/>
              <w:marBottom w:val="0"/>
              <w:divBdr>
                <w:top w:val="none" w:sz="0" w:space="0" w:color="auto"/>
                <w:left w:val="none" w:sz="0" w:space="0" w:color="auto"/>
                <w:bottom w:val="none" w:sz="0" w:space="0" w:color="auto"/>
                <w:right w:val="none" w:sz="0" w:space="0" w:color="auto"/>
              </w:divBdr>
              <w:divsChild>
                <w:div w:id="18678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4426">
      <w:bodyDiv w:val="1"/>
      <w:marLeft w:val="0"/>
      <w:marRight w:val="0"/>
      <w:marTop w:val="0"/>
      <w:marBottom w:val="0"/>
      <w:divBdr>
        <w:top w:val="none" w:sz="0" w:space="0" w:color="auto"/>
        <w:left w:val="none" w:sz="0" w:space="0" w:color="auto"/>
        <w:bottom w:val="none" w:sz="0" w:space="0" w:color="auto"/>
        <w:right w:val="none" w:sz="0" w:space="0" w:color="auto"/>
      </w:divBdr>
    </w:div>
    <w:div w:id="2010599092">
      <w:bodyDiv w:val="1"/>
      <w:marLeft w:val="0"/>
      <w:marRight w:val="0"/>
      <w:marTop w:val="0"/>
      <w:marBottom w:val="0"/>
      <w:divBdr>
        <w:top w:val="none" w:sz="0" w:space="0" w:color="auto"/>
        <w:left w:val="none" w:sz="0" w:space="0" w:color="auto"/>
        <w:bottom w:val="none" w:sz="0" w:space="0" w:color="auto"/>
        <w:right w:val="none" w:sz="0" w:space="0" w:color="auto"/>
      </w:divBdr>
      <w:divsChild>
        <w:div w:id="938417654">
          <w:marLeft w:val="0"/>
          <w:marRight w:val="0"/>
          <w:marTop w:val="0"/>
          <w:marBottom w:val="0"/>
          <w:divBdr>
            <w:top w:val="none" w:sz="0" w:space="0" w:color="auto"/>
            <w:left w:val="none" w:sz="0" w:space="0" w:color="auto"/>
            <w:bottom w:val="none" w:sz="0" w:space="0" w:color="auto"/>
            <w:right w:val="none" w:sz="0" w:space="0" w:color="auto"/>
          </w:divBdr>
          <w:divsChild>
            <w:div w:id="1638340618">
              <w:marLeft w:val="0"/>
              <w:marRight w:val="0"/>
              <w:marTop w:val="0"/>
              <w:marBottom w:val="0"/>
              <w:divBdr>
                <w:top w:val="none" w:sz="0" w:space="0" w:color="auto"/>
                <w:left w:val="none" w:sz="0" w:space="0" w:color="auto"/>
                <w:bottom w:val="none" w:sz="0" w:space="0" w:color="auto"/>
                <w:right w:val="none" w:sz="0" w:space="0" w:color="auto"/>
              </w:divBdr>
              <w:divsChild>
                <w:div w:id="1677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7353">
      <w:bodyDiv w:val="1"/>
      <w:marLeft w:val="0"/>
      <w:marRight w:val="0"/>
      <w:marTop w:val="0"/>
      <w:marBottom w:val="0"/>
      <w:divBdr>
        <w:top w:val="none" w:sz="0" w:space="0" w:color="auto"/>
        <w:left w:val="none" w:sz="0" w:space="0" w:color="auto"/>
        <w:bottom w:val="none" w:sz="0" w:space="0" w:color="auto"/>
        <w:right w:val="none" w:sz="0" w:space="0" w:color="auto"/>
      </w:divBdr>
      <w:divsChild>
        <w:div w:id="1655797651">
          <w:marLeft w:val="0"/>
          <w:marRight w:val="0"/>
          <w:marTop w:val="0"/>
          <w:marBottom w:val="0"/>
          <w:divBdr>
            <w:top w:val="none" w:sz="0" w:space="0" w:color="auto"/>
            <w:left w:val="none" w:sz="0" w:space="0" w:color="auto"/>
            <w:bottom w:val="none" w:sz="0" w:space="0" w:color="auto"/>
            <w:right w:val="none" w:sz="0" w:space="0" w:color="auto"/>
          </w:divBdr>
          <w:divsChild>
            <w:div w:id="1866361115">
              <w:marLeft w:val="0"/>
              <w:marRight w:val="0"/>
              <w:marTop w:val="0"/>
              <w:marBottom w:val="0"/>
              <w:divBdr>
                <w:top w:val="none" w:sz="0" w:space="0" w:color="auto"/>
                <w:left w:val="none" w:sz="0" w:space="0" w:color="auto"/>
                <w:bottom w:val="none" w:sz="0" w:space="0" w:color="auto"/>
                <w:right w:val="none" w:sz="0" w:space="0" w:color="auto"/>
              </w:divBdr>
              <w:divsChild>
                <w:div w:id="3594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11821">
      <w:bodyDiv w:val="1"/>
      <w:marLeft w:val="0"/>
      <w:marRight w:val="0"/>
      <w:marTop w:val="0"/>
      <w:marBottom w:val="0"/>
      <w:divBdr>
        <w:top w:val="none" w:sz="0" w:space="0" w:color="auto"/>
        <w:left w:val="none" w:sz="0" w:space="0" w:color="auto"/>
        <w:bottom w:val="none" w:sz="0" w:space="0" w:color="auto"/>
        <w:right w:val="none" w:sz="0" w:space="0" w:color="auto"/>
      </w:divBdr>
    </w:div>
    <w:div w:id="2134669419">
      <w:bodyDiv w:val="1"/>
      <w:marLeft w:val="0"/>
      <w:marRight w:val="0"/>
      <w:marTop w:val="0"/>
      <w:marBottom w:val="0"/>
      <w:divBdr>
        <w:top w:val="none" w:sz="0" w:space="0" w:color="auto"/>
        <w:left w:val="none" w:sz="0" w:space="0" w:color="auto"/>
        <w:bottom w:val="none" w:sz="0" w:space="0" w:color="auto"/>
        <w:right w:val="none" w:sz="0" w:space="0" w:color="auto"/>
      </w:divBdr>
      <w:divsChild>
        <w:div w:id="1180585896">
          <w:marLeft w:val="0"/>
          <w:marRight w:val="0"/>
          <w:marTop w:val="0"/>
          <w:marBottom w:val="0"/>
          <w:divBdr>
            <w:top w:val="none" w:sz="0" w:space="0" w:color="auto"/>
            <w:left w:val="none" w:sz="0" w:space="0" w:color="auto"/>
            <w:bottom w:val="none" w:sz="0" w:space="0" w:color="auto"/>
            <w:right w:val="none" w:sz="0" w:space="0" w:color="auto"/>
          </w:divBdr>
          <w:divsChild>
            <w:div w:id="1484543731">
              <w:marLeft w:val="0"/>
              <w:marRight w:val="0"/>
              <w:marTop w:val="0"/>
              <w:marBottom w:val="0"/>
              <w:divBdr>
                <w:top w:val="none" w:sz="0" w:space="0" w:color="auto"/>
                <w:left w:val="none" w:sz="0" w:space="0" w:color="auto"/>
                <w:bottom w:val="none" w:sz="0" w:space="0" w:color="auto"/>
                <w:right w:val="none" w:sz="0" w:space="0" w:color="auto"/>
              </w:divBdr>
              <w:divsChild>
                <w:div w:id="5996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50416">
      <w:bodyDiv w:val="1"/>
      <w:marLeft w:val="0"/>
      <w:marRight w:val="0"/>
      <w:marTop w:val="0"/>
      <w:marBottom w:val="0"/>
      <w:divBdr>
        <w:top w:val="none" w:sz="0" w:space="0" w:color="auto"/>
        <w:left w:val="none" w:sz="0" w:space="0" w:color="auto"/>
        <w:bottom w:val="none" w:sz="0" w:space="0" w:color="auto"/>
        <w:right w:val="none" w:sz="0" w:space="0" w:color="auto"/>
      </w:divBdr>
      <w:divsChild>
        <w:div w:id="1552183621">
          <w:marLeft w:val="0"/>
          <w:marRight w:val="0"/>
          <w:marTop w:val="0"/>
          <w:marBottom w:val="0"/>
          <w:divBdr>
            <w:top w:val="none" w:sz="0" w:space="0" w:color="auto"/>
            <w:left w:val="none" w:sz="0" w:space="0" w:color="auto"/>
            <w:bottom w:val="none" w:sz="0" w:space="0" w:color="auto"/>
            <w:right w:val="none" w:sz="0" w:space="0" w:color="auto"/>
          </w:divBdr>
          <w:divsChild>
            <w:div w:id="2002417348">
              <w:marLeft w:val="0"/>
              <w:marRight w:val="0"/>
              <w:marTop w:val="0"/>
              <w:marBottom w:val="0"/>
              <w:divBdr>
                <w:top w:val="none" w:sz="0" w:space="0" w:color="auto"/>
                <w:left w:val="none" w:sz="0" w:space="0" w:color="auto"/>
                <w:bottom w:val="none" w:sz="0" w:space="0" w:color="auto"/>
                <w:right w:val="none" w:sz="0" w:space="0" w:color="auto"/>
              </w:divBdr>
              <w:divsChild>
                <w:div w:id="18768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8766">
      <w:bodyDiv w:val="1"/>
      <w:marLeft w:val="0"/>
      <w:marRight w:val="0"/>
      <w:marTop w:val="0"/>
      <w:marBottom w:val="0"/>
      <w:divBdr>
        <w:top w:val="none" w:sz="0" w:space="0" w:color="auto"/>
        <w:left w:val="none" w:sz="0" w:space="0" w:color="auto"/>
        <w:bottom w:val="none" w:sz="0" w:space="0" w:color="auto"/>
        <w:right w:val="none" w:sz="0" w:space="0" w:color="auto"/>
      </w:divBdr>
      <w:divsChild>
        <w:div w:id="422149312">
          <w:marLeft w:val="0"/>
          <w:marRight w:val="0"/>
          <w:marTop w:val="0"/>
          <w:marBottom w:val="0"/>
          <w:divBdr>
            <w:top w:val="none" w:sz="0" w:space="0" w:color="auto"/>
            <w:left w:val="none" w:sz="0" w:space="0" w:color="auto"/>
            <w:bottom w:val="none" w:sz="0" w:space="0" w:color="auto"/>
            <w:right w:val="none" w:sz="0" w:space="0" w:color="auto"/>
          </w:divBdr>
          <w:divsChild>
            <w:div w:id="535969076">
              <w:marLeft w:val="0"/>
              <w:marRight w:val="0"/>
              <w:marTop w:val="0"/>
              <w:marBottom w:val="0"/>
              <w:divBdr>
                <w:top w:val="none" w:sz="0" w:space="0" w:color="auto"/>
                <w:left w:val="none" w:sz="0" w:space="0" w:color="auto"/>
                <w:bottom w:val="none" w:sz="0" w:space="0" w:color="auto"/>
                <w:right w:val="none" w:sz="0" w:space="0" w:color="auto"/>
              </w:divBdr>
              <w:divsChild>
                <w:div w:id="13147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bjerregaard@womenenabled.org" TargetMode="External"/><Relationship Id="rId4" Type="http://schemas.openxmlformats.org/officeDocument/2006/relationships/settings" Target="settings.xml"/><Relationship Id="rId9" Type="http://schemas.openxmlformats.org/officeDocument/2006/relationships/hyperlink" Target="mailto:president@womenenabled.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journals.sagepub.com/doi/pdf/10.1177/0361684315600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F56A-CDA5-0948-BA43-2887F0C1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Amy Pace</cp:lastModifiedBy>
  <cp:revision>2</cp:revision>
  <cp:lastPrinted>2019-05-16T15:25:00Z</cp:lastPrinted>
  <dcterms:created xsi:type="dcterms:W3CDTF">2019-05-18T19:15:00Z</dcterms:created>
  <dcterms:modified xsi:type="dcterms:W3CDTF">2019-05-18T19:15:00Z</dcterms:modified>
</cp:coreProperties>
</file>